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18" w:rsidRDefault="00307F18" w:rsidP="00307F18">
      <w:pPr>
        <w:pStyle w:val="2"/>
        <w:spacing w:before="0" w:after="0" w:line="240" w:lineRule="auto"/>
        <w:jc w:val="center"/>
        <w:rPr>
          <w:rFonts w:ascii="Times New Roman" w:hAnsi="Times New Roman" w:cs="Times New Roman"/>
        </w:rPr>
      </w:pPr>
      <w:r>
        <w:rPr>
          <w:rFonts w:ascii="Times New Roman" w:hAnsi="Times New Roman" w:cs="Times New Roman"/>
        </w:rPr>
        <w:t>Пояснительная записка к у</w:t>
      </w:r>
      <w:r w:rsidRPr="00A43D85">
        <w:rPr>
          <w:rFonts w:ascii="Times New Roman" w:hAnsi="Times New Roman" w:cs="Times New Roman"/>
        </w:rPr>
        <w:t>чебн</w:t>
      </w:r>
      <w:r>
        <w:rPr>
          <w:rFonts w:ascii="Times New Roman" w:hAnsi="Times New Roman" w:cs="Times New Roman"/>
        </w:rPr>
        <w:t>ому</w:t>
      </w:r>
      <w:r w:rsidRPr="00A43D85">
        <w:rPr>
          <w:rFonts w:ascii="Times New Roman" w:hAnsi="Times New Roman" w:cs="Times New Roman"/>
        </w:rPr>
        <w:t xml:space="preserve"> план</w:t>
      </w:r>
      <w:r>
        <w:rPr>
          <w:rFonts w:ascii="Times New Roman" w:hAnsi="Times New Roman" w:cs="Times New Roman"/>
        </w:rPr>
        <w:t>у</w:t>
      </w:r>
    </w:p>
    <w:p w:rsidR="00307F18" w:rsidRDefault="00307F18" w:rsidP="00307F18">
      <w:pPr>
        <w:spacing w:after="0" w:line="240" w:lineRule="auto"/>
        <w:jc w:val="center"/>
        <w:rPr>
          <w:rFonts w:ascii="Times New Roman" w:hAnsi="Times New Roman" w:cs="Times New Roman"/>
          <w:b/>
          <w:sz w:val="28"/>
          <w:szCs w:val="28"/>
        </w:rPr>
      </w:pPr>
      <w:r w:rsidRPr="00307F18">
        <w:rPr>
          <w:rFonts w:ascii="Times New Roman" w:hAnsi="Times New Roman" w:cs="Times New Roman"/>
          <w:b/>
          <w:sz w:val="28"/>
          <w:szCs w:val="28"/>
        </w:rPr>
        <w:t>начального общего образования</w:t>
      </w:r>
    </w:p>
    <w:p w:rsidR="00307F18" w:rsidRPr="00307F18" w:rsidRDefault="00307F18" w:rsidP="00307F18">
      <w:pPr>
        <w:spacing w:after="0" w:line="240" w:lineRule="auto"/>
        <w:jc w:val="center"/>
        <w:rPr>
          <w:rFonts w:ascii="Times New Roman" w:hAnsi="Times New Roman" w:cs="Times New Roman"/>
          <w:b/>
          <w:sz w:val="28"/>
          <w:szCs w:val="28"/>
        </w:rPr>
      </w:pPr>
      <w:r w:rsidRPr="00307F18">
        <w:rPr>
          <w:rFonts w:ascii="Times New Roman" w:hAnsi="Times New Roman" w:cs="Times New Roman"/>
          <w:b/>
          <w:sz w:val="28"/>
          <w:szCs w:val="28"/>
        </w:rPr>
        <w:t>обучающихся с НОДА</w:t>
      </w:r>
    </w:p>
    <w:p w:rsidR="00307F18" w:rsidRDefault="00307F18" w:rsidP="00307F18">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307F18" w:rsidRPr="00573763" w:rsidRDefault="00307F18" w:rsidP="00307F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63">
        <w:rPr>
          <w:rFonts w:ascii="Times New Roman" w:hAnsi="Times New Roman" w:cs="Times New Roman"/>
          <w:i/>
          <w:iCs/>
          <w:sz w:val="28"/>
          <w:szCs w:val="28"/>
        </w:rPr>
        <w:t xml:space="preserve">Учебный  план  </w:t>
      </w:r>
      <w:r w:rsidRPr="00573763">
        <w:rPr>
          <w:rFonts w:ascii="Times New Roman" w:hAnsi="Times New Roman" w:cs="Times New Roman"/>
          <w:sz w:val="28"/>
          <w:szCs w:val="28"/>
        </w:rPr>
        <w:t>ГБ</w:t>
      </w:r>
      <w:r>
        <w:rPr>
          <w:rFonts w:ascii="Times New Roman" w:hAnsi="Times New Roman" w:cs="Times New Roman"/>
          <w:sz w:val="28"/>
          <w:szCs w:val="28"/>
        </w:rPr>
        <w:t>ОУ «Специальная школа-интернат г. Грязи»</w:t>
      </w:r>
      <w:r w:rsidRPr="00573763">
        <w:rPr>
          <w:rFonts w:ascii="Times New Roman" w:hAnsi="Times New Roman" w:cs="Times New Roman"/>
          <w:sz w:val="28"/>
          <w:szCs w:val="28"/>
        </w:rPr>
        <w:t xml:space="preserve">, реализующий адаптированную основную образовательную программу начального общего образования (АООП НОО) для обучающихся с </w:t>
      </w:r>
      <w:r>
        <w:rPr>
          <w:rFonts w:ascii="Times New Roman" w:hAnsi="Times New Roman" w:cs="Times New Roman"/>
          <w:sz w:val="28"/>
          <w:szCs w:val="28"/>
        </w:rPr>
        <w:t>НОДА</w:t>
      </w:r>
      <w:r w:rsidRPr="00573763">
        <w:rPr>
          <w:rFonts w:ascii="Times New Roman" w:hAnsi="Times New Roman" w:cs="Times New Roman"/>
          <w:sz w:val="28"/>
          <w:szCs w:val="28"/>
        </w:rPr>
        <w:t xml:space="preserve"> (вариант </w:t>
      </w:r>
      <w:r>
        <w:rPr>
          <w:rFonts w:ascii="Times New Roman" w:hAnsi="Times New Roman" w:cs="Times New Roman"/>
          <w:sz w:val="28"/>
          <w:szCs w:val="28"/>
        </w:rPr>
        <w:t>6.2</w:t>
      </w:r>
      <w:r w:rsidRPr="00573763">
        <w:rPr>
          <w:rFonts w:ascii="Times New Roman" w:hAnsi="Times New Roman" w:cs="Times New Roman"/>
          <w:sz w:val="28"/>
          <w:szCs w:val="28"/>
        </w:rPr>
        <w:t>) (далее учебный план),</w:t>
      </w:r>
      <w:r>
        <w:rPr>
          <w:rFonts w:ascii="Times New Roman" w:hAnsi="Times New Roman" w:cs="Times New Roman"/>
          <w:sz w:val="28"/>
          <w:szCs w:val="28"/>
        </w:rPr>
        <w:t xml:space="preserve"> </w:t>
      </w:r>
      <w:r w:rsidRPr="00573763">
        <w:rPr>
          <w:rFonts w:ascii="Times New Roman" w:hAnsi="Times New Roman" w:cs="Times New Roman"/>
          <w:sz w:val="28"/>
          <w:szCs w:val="28"/>
        </w:rPr>
        <w:t>фиксирует общий о</w:t>
      </w:r>
      <w:r>
        <w:rPr>
          <w:rFonts w:ascii="Times New Roman" w:hAnsi="Times New Roman" w:cs="Times New Roman"/>
          <w:sz w:val="28"/>
          <w:szCs w:val="28"/>
        </w:rPr>
        <w:t>бъем нагрузки, максимальный объё</w:t>
      </w:r>
      <w:r w:rsidRPr="00573763">
        <w:rPr>
          <w:rFonts w:ascii="Times New Roman" w:hAnsi="Times New Roman" w:cs="Times New Roman"/>
          <w:sz w:val="28"/>
          <w:szCs w:val="28"/>
        </w:rPr>
        <w:t>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307F18" w:rsidRPr="005F59FB" w:rsidRDefault="00307F18" w:rsidP="00307F18">
      <w:pPr>
        <w:shd w:val="clear" w:color="auto" w:fill="FFFFFF"/>
        <w:spacing w:after="0" w:line="240" w:lineRule="auto"/>
        <w:ind w:firstLine="709"/>
        <w:jc w:val="both"/>
        <w:rPr>
          <w:rFonts w:ascii="Times New Roman" w:hAnsi="Times New Roman" w:cs="Times New Roman"/>
          <w:sz w:val="28"/>
          <w:szCs w:val="28"/>
        </w:rPr>
      </w:pPr>
      <w:r w:rsidRPr="00566742">
        <w:rPr>
          <w:rFonts w:ascii="Times New Roman" w:hAnsi="Times New Roman" w:cs="Times New Roman"/>
          <w:sz w:val="28"/>
          <w:szCs w:val="28"/>
        </w:rPr>
        <w:t>Учебный план соответств</w:t>
      </w:r>
      <w:r>
        <w:rPr>
          <w:rFonts w:ascii="Times New Roman" w:hAnsi="Times New Roman" w:cs="Times New Roman"/>
          <w:sz w:val="28"/>
          <w:szCs w:val="28"/>
        </w:rPr>
        <w:t>ует</w:t>
      </w:r>
      <w:r w:rsidRPr="00566742">
        <w:rPr>
          <w:rFonts w:ascii="Times New Roman" w:hAnsi="Times New Roman" w:cs="Times New Roman"/>
          <w:sz w:val="28"/>
          <w:szCs w:val="28"/>
        </w:rPr>
        <w:t xml:space="preserve">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307F18" w:rsidRPr="005F59FB" w:rsidRDefault="00307F18" w:rsidP="00307F18">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w:t>
      </w:r>
      <w:r>
        <w:rPr>
          <w:rFonts w:ascii="Times New Roman" w:hAnsi="Times New Roman" w:cs="Times New Roman"/>
          <w:sz w:val="28"/>
          <w:szCs w:val="28"/>
        </w:rPr>
        <w:t>рмы организации образовательной деятельности</w:t>
      </w:r>
      <w:r w:rsidRPr="005F59FB">
        <w:rPr>
          <w:rFonts w:ascii="Times New Roman" w:hAnsi="Times New Roman" w:cs="Times New Roman"/>
          <w:sz w:val="28"/>
          <w:szCs w:val="28"/>
        </w:rPr>
        <w:t>,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307F18" w:rsidRPr="005F59FB" w:rsidRDefault="00307F18" w:rsidP="00307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F59FB">
        <w:rPr>
          <w:rFonts w:ascii="Times New Roman" w:hAnsi="Times New Roman" w:cs="Times New Roman"/>
          <w:sz w:val="28"/>
          <w:szCs w:val="28"/>
        </w:rPr>
        <w:t>чебный план состоит из двух частей – обязательной части и части, формируемой участниками образовательного процесса.</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w:t>
      </w:r>
      <w:r>
        <w:rPr>
          <w:rFonts w:ascii="Times New Roman" w:hAnsi="Times New Roman" w:cs="Times New Roman"/>
          <w:sz w:val="28"/>
          <w:szCs w:val="28"/>
        </w:rPr>
        <w:t>ых областей, которые</w:t>
      </w:r>
      <w:r w:rsidRPr="005F59FB">
        <w:rPr>
          <w:rFonts w:ascii="Times New Roman" w:hAnsi="Times New Roman" w:cs="Times New Roman"/>
          <w:sz w:val="28"/>
          <w:szCs w:val="28"/>
        </w:rPr>
        <w:t xml:space="preserve"> реализ</w:t>
      </w:r>
      <w:r>
        <w:rPr>
          <w:rFonts w:ascii="Times New Roman" w:hAnsi="Times New Roman" w:cs="Times New Roman"/>
          <w:sz w:val="28"/>
          <w:szCs w:val="28"/>
        </w:rPr>
        <w:t>уются</w:t>
      </w:r>
      <w:r w:rsidRPr="005F59FB">
        <w:rPr>
          <w:rFonts w:ascii="Times New Roman" w:hAnsi="Times New Roman" w:cs="Times New Roman"/>
          <w:sz w:val="28"/>
          <w:szCs w:val="28"/>
        </w:rPr>
        <w:t xml:space="preserve">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личностное развитие </w:t>
      </w:r>
      <w:proofErr w:type="gramStart"/>
      <w:r w:rsidRPr="005F59FB">
        <w:rPr>
          <w:rFonts w:ascii="Times New Roman" w:hAnsi="Times New Roman" w:cs="Times New Roman"/>
          <w:sz w:val="28"/>
          <w:szCs w:val="28"/>
        </w:rPr>
        <w:t>обучающегося</w:t>
      </w:r>
      <w:proofErr w:type="gramEnd"/>
      <w:r w:rsidRPr="005F59FB">
        <w:rPr>
          <w:rFonts w:ascii="Times New Roman" w:hAnsi="Times New Roman" w:cs="Times New Roman"/>
          <w:sz w:val="28"/>
          <w:szCs w:val="28"/>
        </w:rPr>
        <w:t xml:space="preserve"> в соответствии с его индивидуальностью.</w:t>
      </w:r>
    </w:p>
    <w:p w:rsidR="00307F18" w:rsidRPr="005F59FB" w:rsidRDefault="00F806E2" w:rsidP="00307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w:t>
      </w:r>
      <w:r w:rsidR="00307F18" w:rsidRPr="005F59FB">
        <w:rPr>
          <w:rFonts w:ascii="Times New Roman" w:hAnsi="Times New Roman" w:cs="Times New Roman"/>
          <w:sz w:val="28"/>
          <w:szCs w:val="28"/>
        </w:rPr>
        <w:t xml:space="preserve"> самостоятел</w:t>
      </w:r>
      <w:r>
        <w:rPr>
          <w:rFonts w:ascii="Times New Roman" w:hAnsi="Times New Roman" w:cs="Times New Roman"/>
          <w:sz w:val="28"/>
          <w:szCs w:val="28"/>
        </w:rPr>
        <w:t>ен</w:t>
      </w:r>
      <w:r w:rsidR="00307F18" w:rsidRPr="005F59FB">
        <w:rPr>
          <w:rFonts w:ascii="Times New Roman" w:hAnsi="Times New Roman" w:cs="Times New Roman"/>
          <w:sz w:val="28"/>
          <w:szCs w:val="28"/>
        </w:rPr>
        <w:t xml:space="preserve"> в организации образова</w:t>
      </w:r>
      <w:r w:rsidR="00307F18">
        <w:rPr>
          <w:rFonts w:ascii="Times New Roman" w:hAnsi="Times New Roman" w:cs="Times New Roman"/>
          <w:sz w:val="28"/>
          <w:szCs w:val="28"/>
        </w:rPr>
        <w:t>тельной деятельности</w:t>
      </w:r>
      <w:r w:rsidR="00307F18" w:rsidRPr="005F59FB">
        <w:rPr>
          <w:rFonts w:ascii="Times New Roman" w:hAnsi="Times New Roman" w:cs="Times New Roman"/>
          <w:sz w:val="28"/>
          <w:szCs w:val="28"/>
        </w:rPr>
        <w:t>, в выборе видов деятельности по каждому предмету (проектная деятельность, практические занятия, экскурсии и</w:t>
      </w:r>
      <w:r w:rsidR="00307F18" w:rsidRPr="005F59FB">
        <w:rPr>
          <w:rFonts w:ascii="Times New Roman" w:hAnsi="Times New Roman" w:cs="Times New Roman"/>
          <w:sz w:val="28"/>
          <w:szCs w:val="28"/>
        </w:rPr>
        <w:t> </w:t>
      </w:r>
      <w:r w:rsidR="00307F18" w:rsidRPr="005F59FB">
        <w:rPr>
          <w:rFonts w:ascii="Times New Roman" w:hAnsi="Times New Roman" w:cs="Times New Roman"/>
          <w:sz w:val="28"/>
          <w:szCs w:val="28"/>
        </w:rPr>
        <w:t>т.</w:t>
      </w:r>
      <w:r w:rsidR="00307F18" w:rsidRPr="005F59FB">
        <w:rPr>
          <w:rFonts w:ascii="Times New Roman" w:hAnsi="Times New Roman" w:cs="Times New Roman"/>
          <w:sz w:val="28"/>
          <w:szCs w:val="28"/>
        </w:rPr>
        <w:t> </w:t>
      </w:r>
      <w:r w:rsidR="00307F18" w:rsidRPr="005F59FB">
        <w:rPr>
          <w:rFonts w:ascii="Times New Roman" w:hAnsi="Times New Roman" w:cs="Times New Roman"/>
          <w:sz w:val="28"/>
          <w:szCs w:val="28"/>
        </w:rPr>
        <w:t>д.).</w:t>
      </w:r>
    </w:p>
    <w:p w:rsidR="00307F18" w:rsidRPr="005F59FB" w:rsidRDefault="00307F18" w:rsidP="00307F18">
      <w:pPr>
        <w:spacing w:after="0" w:line="240" w:lineRule="auto"/>
        <w:ind w:firstLine="709"/>
        <w:jc w:val="both"/>
        <w:rPr>
          <w:rFonts w:ascii="Times New Roman" w:hAnsi="Times New Roman" w:cs="Times New Roman"/>
          <w:sz w:val="28"/>
          <w:szCs w:val="28"/>
        </w:rPr>
      </w:pPr>
      <w:proofErr w:type="gramStart"/>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w:t>
      </w:r>
      <w:r>
        <w:rPr>
          <w:rFonts w:ascii="Times New Roman" w:hAnsi="Times New Roman" w:cs="Times New Roman"/>
          <w:sz w:val="28"/>
          <w:szCs w:val="28"/>
        </w:rPr>
        <w:t xml:space="preserve">е программы учебных предметов» </w:t>
      </w:r>
      <w:r w:rsidRPr="005F59FB">
        <w:rPr>
          <w:rFonts w:ascii="Times New Roman" w:hAnsi="Times New Roman" w:cs="Times New Roman"/>
          <w:sz w:val="28"/>
          <w:szCs w:val="28"/>
        </w:rPr>
        <w:t xml:space="preserve"> адаптированной основной </w:t>
      </w:r>
      <w:r>
        <w:rPr>
          <w:rFonts w:ascii="Times New Roman" w:hAnsi="Times New Roman" w:cs="Times New Roman"/>
          <w:sz w:val="28"/>
          <w:szCs w:val="28"/>
        </w:rPr>
        <w:t>обще</w:t>
      </w:r>
      <w:r w:rsidRPr="005F59FB">
        <w:rPr>
          <w:rFonts w:ascii="Times New Roman" w:hAnsi="Times New Roman" w:cs="Times New Roman"/>
          <w:sz w:val="28"/>
          <w:szCs w:val="28"/>
        </w:rPr>
        <w:t>образовательной программы начального общего образования.</w:t>
      </w:r>
      <w:proofErr w:type="gramEnd"/>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w:t>
      </w:r>
      <w:r>
        <w:rPr>
          <w:rFonts w:ascii="Times New Roman" w:hAnsi="Times New Roman" w:cs="Times New Roman"/>
          <w:sz w:val="28"/>
          <w:szCs w:val="28"/>
        </w:rPr>
        <w:t>мая участниками образовательной деятельности</w:t>
      </w:r>
      <w:r w:rsidRPr="005F59FB">
        <w:rPr>
          <w:rFonts w:ascii="Times New Roman" w:hAnsi="Times New Roman" w:cs="Times New Roman"/>
          <w:sz w:val="28"/>
          <w:szCs w:val="28"/>
        </w:rPr>
        <w:t>, предусматривает:</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различные интересы </w:t>
      </w:r>
      <w:proofErr w:type="gramStart"/>
      <w:r w:rsidRPr="005F59FB">
        <w:rPr>
          <w:rFonts w:ascii="Times New Roman" w:hAnsi="Times New Roman" w:cs="Times New Roman"/>
          <w:sz w:val="28"/>
          <w:szCs w:val="28"/>
        </w:rPr>
        <w:t>обучающихся</w:t>
      </w:r>
      <w:proofErr w:type="gramEnd"/>
      <w:r w:rsidRPr="005F59FB">
        <w:rPr>
          <w:rFonts w:ascii="Times New Roman" w:hAnsi="Times New Roman" w:cs="Times New Roman"/>
          <w:sz w:val="28"/>
          <w:szCs w:val="28"/>
        </w:rPr>
        <w:t xml:space="preserve"> с НОДА, в том числе этнокультурные (например: история и культура родного </w:t>
      </w:r>
      <w:r w:rsidRPr="000D2B82">
        <w:rPr>
          <w:rFonts w:ascii="Times New Roman" w:hAnsi="Times New Roman" w:cs="Times New Roman"/>
          <w:sz w:val="28"/>
          <w:szCs w:val="28"/>
        </w:rPr>
        <w:t>края, этика, музыкальные занятия и др.).</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 xml:space="preserve">В </w:t>
      </w:r>
      <w:proofErr w:type="gramStart"/>
      <w:r w:rsidRPr="005F59FB">
        <w:rPr>
          <w:rFonts w:ascii="Times New Roman" w:hAnsi="Times New Roman" w:cs="Times New Roman"/>
          <w:sz w:val="28"/>
          <w:szCs w:val="28"/>
        </w:rPr>
        <w:t>часть, формируем</w:t>
      </w:r>
      <w:r>
        <w:rPr>
          <w:rFonts w:ascii="Times New Roman" w:hAnsi="Times New Roman" w:cs="Times New Roman"/>
          <w:sz w:val="28"/>
          <w:szCs w:val="28"/>
        </w:rPr>
        <w:t xml:space="preserve">ую участниками образовательной деятельности </w:t>
      </w:r>
      <w:r w:rsidRPr="005F59FB">
        <w:rPr>
          <w:rFonts w:ascii="Times New Roman" w:hAnsi="Times New Roman" w:cs="Times New Roman"/>
          <w:sz w:val="28"/>
          <w:szCs w:val="28"/>
        </w:rPr>
        <w:t>входит</w:t>
      </w:r>
      <w:proofErr w:type="gramEnd"/>
      <w:r w:rsidRPr="005F59FB">
        <w:rPr>
          <w:rFonts w:ascii="Times New Roman" w:hAnsi="Times New Roman" w:cs="Times New Roman"/>
          <w:sz w:val="28"/>
          <w:szCs w:val="28"/>
        </w:rPr>
        <w:t xml:space="preserve">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 xml:space="preserve">организуется по направлениям развития личности (духовно-нравственное, социальное, </w:t>
      </w:r>
      <w:proofErr w:type="spellStart"/>
      <w:r w:rsidRPr="005F59FB">
        <w:rPr>
          <w:rFonts w:ascii="Times New Roman" w:hAnsi="Times New Roman" w:cs="Times New Roman"/>
          <w:sz w:val="28"/>
          <w:szCs w:val="28"/>
        </w:rPr>
        <w:t>общеинтеллектуальное</w:t>
      </w:r>
      <w:proofErr w:type="spellEnd"/>
      <w:r w:rsidRPr="005F59FB">
        <w:rPr>
          <w:rFonts w:ascii="Times New Roman" w:hAnsi="Times New Roman" w:cs="Times New Roman"/>
          <w:sz w:val="28"/>
          <w:szCs w:val="28"/>
        </w:rPr>
        <w:t>, общекультурное, адаптивн</w:t>
      </w:r>
      <w:proofErr w:type="gramStart"/>
      <w:r w:rsidRPr="005F59FB">
        <w:rPr>
          <w:rFonts w:ascii="Times New Roman" w:hAnsi="Times New Roman" w:cs="Times New Roman"/>
          <w:sz w:val="28"/>
          <w:szCs w:val="28"/>
        </w:rPr>
        <w:t>о-</w:t>
      </w:r>
      <w:proofErr w:type="gramEnd"/>
      <w:r w:rsidRPr="005F59FB">
        <w:rPr>
          <w:rFonts w:ascii="Times New Roman" w:hAnsi="Times New Roman" w:cs="Times New Roman"/>
          <w:sz w:val="28"/>
          <w:szCs w:val="28"/>
        </w:rPr>
        <w:t xml:space="preserve"> спортивное).</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5F59FB">
        <w:rPr>
          <w:rFonts w:ascii="Times New Roman" w:hAnsi="Times New Roman" w:cs="Times New Roman"/>
          <w:sz w:val="28"/>
          <w:szCs w:val="28"/>
        </w:rPr>
        <w:t>обучающимся</w:t>
      </w:r>
      <w:proofErr w:type="gramEnd"/>
      <w:r w:rsidRPr="005F59FB">
        <w:rPr>
          <w:rFonts w:ascii="Times New Roman" w:hAnsi="Times New Roman" w:cs="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5F59FB">
        <w:rPr>
          <w:rFonts w:ascii="Times New Roman" w:hAnsi="Times New Roman" w:cs="Times New Roman"/>
          <w:sz w:val="28"/>
          <w:szCs w:val="28"/>
        </w:rPr>
        <w:t>НОДА</w:t>
      </w:r>
      <w:proofErr w:type="gramStart"/>
      <w:r w:rsidRPr="005F59FB">
        <w:rPr>
          <w:rFonts w:ascii="Times New Roman" w:hAnsi="Times New Roman" w:cs="Times New Roman"/>
          <w:sz w:val="28"/>
          <w:szCs w:val="28"/>
        </w:rPr>
        <w:t>.Ч</w:t>
      </w:r>
      <w:proofErr w:type="gramEnd"/>
      <w:r w:rsidRPr="005F59FB">
        <w:rPr>
          <w:rFonts w:ascii="Times New Roman" w:hAnsi="Times New Roman" w:cs="Times New Roman"/>
          <w:sz w:val="28"/>
          <w:szCs w:val="28"/>
        </w:rPr>
        <w:t>ередование</w:t>
      </w:r>
      <w:proofErr w:type="spellEnd"/>
      <w:r w:rsidRPr="005F59FB">
        <w:rPr>
          <w:rFonts w:ascii="Times New Roman" w:hAnsi="Times New Roman" w:cs="Times New Roman"/>
          <w:sz w:val="28"/>
          <w:szCs w:val="28"/>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lastRenderedPageBreak/>
        <w:t>Образовательная ор</w:t>
      </w:r>
      <w:r>
        <w:rPr>
          <w:rFonts w:ascii="Times New Roman" w:hAnsi="Times New Roman" w:cs="Times New Roman"/>
          <w:sz w:val="28"/>
          <w:szCs w:val="28"/>
        </w:rPr>
        <w:t>ганизация самостоятельно определила</w:t>
      </w:r>
      <w:r w:rsidRPr="005F59FB">
        <w:rPr>
          <w:rFonts w:ascii="Times New Roman" w:hAnsi="Times New Roman" w:cs="Times New Roman"/>
          <w:sz w:val="28"/>
          <w:szCs w:val="28"/>
        </w:rPr>
        <w:t xml:space="preserve"> режим работы </w:t>
      </w:r>
      <w:r>
        <w:rPr>
          <w:rFonts w:ascii="Times New Roman" w:hAnsi="Times New Roman" w:cs="Times New Roman"/>
          <w:sz w:val="28"/>
          <w:szCs w:val="28"/>
        </w:rPr>
        <w:t xml:space="preserve">- </w:t>
      </w:r>
      <w:r w:rsidRPr="005F59FB">
        <w:rPr>
          <w:rFonts w:ascii="Times New Roman" w:hAnsi="Times New Roman" w:cs="Times New Roman"/>
          <w:sz w:val="28"/>
          <w:szCs w:val="28"/>
        </w:rPr>
        <w:t>5</w:t>
      </w:r>
      <w:r w:rsidRPr="005F59FB">
        <w:rPr>
          <w:rFonts w:ascii="Times New Roman" w:hAnsi="Times New Roman" w:cs="Times New Roman"/>
          <w:sz w:val="28"/>
          <w:szCs w:val="28"/>
        </w:rPr>
        <w:noBreakHyphen/>
        <w:t>дневная</w:t>
      </w:r>
      <w:r>
        <w:rPr>
          <w:rFonts w:ascii="Times New Roman" w:hAnsi="Times New Roman" w:cs="Times New Roman"/>
          <w:sz w:val="28"/>
          <w:szCs w:val="28"/>
        </w:rPr>
        <w:t xml:space="preserve"> учебная неделя. </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Продолжительность учебного года на перво</w:t>
      </w:r>
      <w:r>
        <w:rPr>
          <w:rFonts w:ascii="Times New Roman" w:hAnsi="Times New Roman" w:cs="Times New Roman"/>
          <w:sz w:val="28"/>
          <w:szCs w:val="28"/>
        </w:rPr>
        <w:t>м уровне</w:t>
      </w:r>
      <w:r w:rsidRPr="005F59FB">
        <w:rPr>
          <w:rFonts w:ascii="Times New Roman" w:hAnsi="Times New Roman" w:cs="Times New Roman"/>
          <w:sz w:val="28"/>
          <w:szCs w:val="28"/>
        </w:rPr>
        <w:t xml:space="preserve">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5F59FB">
        <w:rPr>
          <w:rFonts w:ascii="Times New Roman" w:hAnsi="Times New Roman" w:cs="Times New Roman"/>
          <w:sz w:val="28"/>
          <w:szCs w:val="28"/>
        </w:rPr>
        <w:t>–н</w:t>
      </w:r>
      <w:proofErr w:type="gramEnd"/>
      <w:r w:rsidRPr="005F59FB">
        <w:rPr>
          <w:rFonts w:ascii="Times New Roman" w:hAnsi="Times New Roman" w:cs="Times New Roman"/>
          <w:sz w:val="28"/>
          <w:szCs w:val="28"/>
        </w:rPr>
        <w:t xml:space="preserve">е менее 8 недель. </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w:t>
      </w:r>
      <w:proofErr w:type="gramStart"/>
      <w:r w:rsidRPr="005F59FB">
        <w:rPr>
          <w:rFonts w:ascii="Times New Roman" w:hAnsi="Times New Roman" w:cs="Times New Roman"/>
          <w:sz w:val="28"/>
          <w:szCs w:val="28"/>
        </w:rPr>
        <w:t>классах</w:t>
      </w:r>
      <w:proofErr w:type="gramEnd"/>
      <w:r w:rsidRPr="005F59FB">
        <w:rPr>
          <w:rFonts w:ascii="Times New Roman" w:hAnsi="Times New Roman" w:cs="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w:t>
      </w:r>
      <w:r>
        <w:rPr>
          <w:rFonts w:ascii="Times New Roman" w:hAnsi="Times New Roman" w:cs="Times New Roman"/>
          <w:sz w:val="28"/>
          <w:szCs w:val="28"/>
        </w:rPr>
        <w:t>40</w:t>
      </w:r>
      <w:r w:rsidRPr="005F59FB">
        <w:rPr>
          <w:rFonts w:ascii="Times New Roman" w:hAnsi="Times New Roman" w:cs="Times New Roman"/>
          <w:sz w:val="28"/>
          <w:szCs w:val="28"/>
        </w:rPr>
        <w:t> минут (по решению образовательной организации).</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 xml:space="preserve">При </w:t>
      </w:r>
      <w:proofErr w:type="gramStart"/>
      <w:r w:rsidRPr="005F59FB">
        <w:rPr>
          <w:rFonts w:ascii="Times New Roman" w:hAnsi="Times New Roman" w:cs="Times New Roman"/>
          <w:sz w:val="28"/>
          <w:szCs w:val="28"/>
        </w:rPr>
        <w:t>обучении</w:t>
      </w:r>
      <w:proofErr w:type="gramEnd"/>
      <w:r w:rsidRPr="005F59FB">
        <w:rPr>
          <w:rFonts w:ascii="Times New Roman" w:hAnsi="Times New Roman" w:cs="Times New Roman"/>
          <w:sz w:val="28"/>
          <w:szCs w:val="28"/>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307F18" w:rsidRPr="005F59FB" w:rsidRDefault="00307F18" w:rsidP="00307F18">
      <w:pPr>
        <w:spacing w:after="0" w:line="24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5F59FB">
        <w:rPr>
          <w:rFonts w:ascii="Times New Roman" w:hAnsi="Times New Roman" w:cs="Times New Roman"/>
          <w:sz w:val="28"/>
          <w:szCs w:val="28"/>
        </w:rPr>
        <w:t xml:space="preserve"> Чем сложнее дефект развития, тем более необходимы данные коррекционно-развивающие занятия.</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Коррекционно-развивающие занятия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 xml:space="preserve">Группы комплектуются с учетом однородности и выраженности речевых, двигательных и других нарушений. Наполняемость групп – 2-4 </w:t>
      </w:r>
      <w:r w:rsidRPr="005F59FB">
        <w:rPr>
          <w:rFonts w:ascii="Times New Roman" w:hAnsi="Times New Roman" w:cs="Times New Roman"/>
          <w:sz w:val="28"/>
          <w:szCs w:val="28"/>
        </w:rPr>
        <w:lastRenderedPageBreak/>
        <w:t>учащихся. Продолжительность групповых и индивидуальных занятий до 25-30 минут, занятий по ЛФК – до 45 минут.</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w:t>
      </w:r>
      <w:r>
        <w:rPr>
          <w:rFonts w:ascii="Times New Roman" w:hAnsi="Times New Roman" w:cs="Times New Roman"/>
          <w:sz w:val="28"/>
          <w:szCs w:val="28"/>
        </w:rPr>
        <w:t>всеми участниками образовательной деятельности</w:t>
      </w:r>
      <w:r w:rsidRPr="005F59FB">
        <w:rPr>
          <w:rFonts w:ascii="Times New Roman" w:hAnsi="Times New Roman" w:cs="Times New Roman"/>
          <w:sz w:val="28"/>
          <w:szCs w:val="28"/>
        </w:rPr>
        <w:t>.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w:t>
      </w:r>
      <w:r>
        <w:rPr>
          <w:rFonts w:ascii="Times New Roman" w:hAnsi="Times New Roman" w:cs="Times New Roman"/>
          <w:sz w:val="28"/>
          <w:szCs w:val="28"/>
        </w:rPr>
        <w:t xml:space="preserve"> во все формы образовательной деятельности</w:t>
      </w:r>
      <w:r w:rsidRPr="005F59FB">
        <w:rPr>
          <w:rFonts w:ascii="Times New Roman" w:hAnsi="Times New Roman" w:cs="Times New Roman"/>
          <w:sz w:val="28"/>
          <w:szCs w:val="28"/>
        </w:rPr>
        <w:t>.</w:t>
      </w:r>
    </w:p>
    <w:p w:rsidR="00307F18" w:rsidRPr="005F59FB" w:rsidRDefault="00307F18" w:rsidP="00307F18">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представлена курсами, направленными на развитие ощущений, ориентировки в пространстве.</w:t>
      </w:r>
    </w:p>
    <w:p w:rsidR="00307F18" w:rsidRPr="005F59FB"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w:t>
      </w:r>
      <w:proofErr w:type="gramStart"/>
      <w:r w:rsidRPr="005F59FB">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помимо 3 обязательных уроков физкультуры в неделю) </w:t>
      </w:r>
      <w:r w:rsidRPr="005F59FB">
        <w:rPr>
          <w:rFonts w:ascii="Times New Roman" w:hAnsi="Times New Roman" w:cs="Times New Roman"/>
          <w:sz w:val="28"/>
          <w:szCs w:val="28"/>
        </w:rPr>
        <w:t xml:space="preserve">предусмотрены </w:t>
      </w:r>
      <w:r>
        <w:rPr>
          <w:rFonts w:ascii="Times New Roman" w:hAnsi="Times New Roman" w:cs="Times New Roman"/>
          <w:sz w:val="28"/>
          <w:szCs w:val="28"/>
        </w:rPr>
        <w:t>занятия, обеспечивающие ежедневную организацию</w:t>
      </w:r>
      <w:r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Pr>
          <w:rFonts w:ascii="Times New Roman" w:hAnsi="Times New Roman" w:cs="Times New Roman"/>
          <w:sz w:val="28"/>
          <w:szCs w:val="28"/>
        </w:rPr>
        <w:t xml:space="preserve"> за счет часов внеурочной деятельности</w:t>
      </w:r>
      <w:r w:rsidRPr="005F59FB">
        <w:rPr>
          <w:rFonts w:ascii="Times New Roman" w:hAnsi="Times New Roman" w:cs="Times New Roman"/>
          <w:sz w:val="28"/>
          <w:szCs w:val="28"/>
        </w:rPr>
        <w:t>.</w:t>
      </w:r>
    </w:p>
    <w:p w:rsidR="00307F18" w:rsidRDefault="00307F18" w:rsidP="00307F18">
      <w:pPr>
        <w:spacing w:after="0" w:line="240" w:lineRule="auto"/>
        <w:ind w:firstLine="709"/>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5F59FB">
        <w:rPr>
          <w:rFonts w:ascii="Times New Roman" w:hAnsi="Times New Roman" w:cs="Times New Roman"/>
          <w:sz w:val="28"/>
          <w:szCs w:val="28"/>
        </w:rPr>
        <w:t>нед</w:t>
      </w:r>
      <w:proofErr w:type="spellEnd"/>
      <w:r w:rsidRPr="005F59FB">
        <w:rPr>
          <w:rFonts w:ascii="Times New Roman" w:hAnsi="Times New Roman" w:cs="Times New Roman"/>
          <w:sz w:val="28"/>
          <w:szCs w:val="28"/>
        </w:rPr>
        <w:t>.).</w:t>
      </w:r>
    </w:p>
    <w:p w:rsidR="00307F18" w:rsidRPr="00561754" w:rsidRDefault="00307F18" w:rsidP="00307F18">
      <w:pPr>
        <w:pStyle w:val="a6"/>
        <w:spacing w:line="240" w:lineRule="auto"/>
        <w:ind w:firstLine="709"/>
        <w:rPr>
          <w:rFonts w:ascii="Times New Roman" w:hAnsi="Times New Roman"/>
          <w:color w:val="auto"/>
          <w:sz w:val="28"/>
          <w:szCs w:val="28"/>
        </w:rPr>
      </w:pPr>
      <w:r w:rsidRPr="00561754">
        <w:rPr>
          <w:rFonts w:ascii="Times New Roman" w:hAnsi="Times New Roman"/>
          <w:b/>
          <w:i/>
          <w:color w:val="auto"/>
          <w:sz w:val="28"/>
          <w:szCs w:val="28"/>
        </w:rPr>
        <w:t>Часть учебного плана, формируемая участниками образовательных отношений</w:t>
      </w:r>
      <w:r w:rsidRPr="00561754">
        <w:rPr>
          <w:rFonts w:ascii="Times New Roman" w:hAnsi="Times New Roman"/>
          <w:b/>
          <w:color w:val="auto"/>
          <w:sz w:val="28"/>
          <w:szCs w:val="28"/>
        </w:rPr>
        <w:t>,</w:t>
      </w:r>
      <w:r w:rsidRPr="005617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НОДА, 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561754">
        <w:rPr>
          <w:rFonts w:ascii="Times New Roman" w:hAnsi="Times New Roman"/>
          <w:color w:val="auto"/>
          <w:sz w:val="28"/>
          <w:szCs w:val="28"/>
        </w:rPr>
        <w:t>обучающихся</w:t>
      </w:r>
      <w:proofErr w:type="gramEnd"/>
      <w:r w:rsidRPr="00561754">
        <w:rPr>
          <w:rFonts w:ascii="Times New Roman" w:hAnsi="Times New Roman"/>
          <w:color w:val="auto"/>
          <w:sz w:val="28"/>
          <w:szCs w:val="28"/>
        </w:rPr>
        <w:t xml:space="preserve"> использовано:</w:t>
      </w:r>
    </w:p>
    <w:p w:rsidR="00307F18" w:rsidRPr="00561754" w:rsidRDefault="00307F18" w:rsidP="00307F1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61754">
        <w:rPr>
          <w:rFonts w:ascii="Times New Roman" w:eastAsia="Times New Roman" w:hAnsi="Times New Roman" w:cs="Times New Roman"/>
          <w:sz w:val="28"/>
          <w:szCs w:val="28"/>
        </w:rPr>
        <w:t xml:space="preserve">на увеличение учебных часов, отводимых на изучение отдельных учебных предметов обязательной части-1ч по математике со 2 по 4 классы; </w:t>
      </w:r>
      <w:proofErr w:type="gramEnd"/>
    </w:p>
    <w:p w:rsidR="00307F18" w:rsidRPr="00561754" w:rsidRDefault="00307F18" w:rsidP="00307F18">
      <w:pPr>
        <w:tabs>
          <w:tab w:val="left" w:pos="1260"/>
        </w:tabs>
        <w:adjustRightInd w:val="0"/>
        <w:spacing w:after="0" w:line="240" w:lineRule="auto"/>
        <w:ind w:firstLine="709"/>
        <w:jc w:val="both"/>
        <w:rPr>
          <w:rFonts w:ascii="Times New Roman" w:hAnsi="Times New Roman" w:cs="Times New Roman"/>
          <w:sz w:val="28"/>
          <w:szCs w:val="28"/>
        </w:rPr>
      </w:pPr>
      <w:r w:rsidRPr="00561754">
        <w:rPr>
          <w:rFonts w:ascii="Times New Roman" w:hAnsi="Times New Roman" w:cs="Times New Roman"/>
          <w:sz w:val="28"/>
          <w:szCs w:val="28"/>
        </w:rPr>
        <w:t xml:space="preserve">на </w:t>
      </w:r>
      <w:r w:rsidRPr="00561754">
        <w:rPr>
          <w:rFonts w:ascii="Times New Roman" w:eastAsia="Times New Roman" w:hAnsi="Times New Roman" w:cs="Times New Roman"/>
          <w:sz w:val="28"/>
          <w:szCs w:val="28"/>
        </w:rPr>
        <w:t>введение учебных курсов</w:t>
      </w:r>
      <w:r w:rsidRPr="00561754">
        <w:rPr>
          <w:rFonts w:ascii="Times New Roman" w:hAnsi="Times New Roman" w:cs="Times New Roman"/>
          <w:sz w:val="28"/>
          <w:szCs w:val="28"/>
        </w:rPr>
        <w:t xml:space="preserve"> для факультативного изучения отдельных учебных предметов – информатика (1ч).</w:t>
      </w:r>
    </w:p>
    <w:p w:rsidR="00307F18" w:rsidRPr="00566742" w:rsidRDefault="00307F18" w:rsidP="00307F18">
      <w:pPr>
        <w:spacing w:after="0" w:line="240" w:lineRule="auto"/>
        <w:ind w:firstLine="709"/>
        <w:jc w:val="both"/>
        <w:rPr>
          <w:rFonts w:ascii="Times New Roman" w:hAnsi="Times New Roman" w:cs="Times New Roman"/>
          <w:sz w:val="28"/>
          <w:szCs w:val="28"/>
        </w:rPr>
      </w:pPr>
      <w:r w:rsidRPr="00561754">
        <w:rPr>
          <w:rFonts w:ascii="Times New Roman" w:hAnsi="Times New Roman" w:cs="Times New Roman"/>
          <w:sz w:val="28"/>
          <w:szCs w:val="28"/>
        </w:rPr>
        <w:t xml:space="preserve">Количество часов, отведенных на освоение обучающимися с НОДА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561754">
        <w:rPr>
          <w:rFonts w:ascii="Times New Roman" w:hAnsi="Times New Roman" w:cs="Times New Roman"/>
          <w:spacing w:val="2"/>
          <w:sz w:val="28"/>
          <w:szCs w:val="28"/>
        </w:rPr>
        <w:t xml:space="preserve">обучающихся в соответствии с </w:t>
      </w:r>
      <w:proofErr w:type="spellStart"/>
      <w:r w:rsidRPr="00561754">
        <w:rPr>
          <w:rFonts w:ascii="Times New Roman" w:hAnsi="Times New Roman" w:cs="Times New Roman"/>
          <w:spacing w:val="2"/>
          <w:sz w:val="28"/>
          <w:szCs w:val="28"/>
        </w:rPr>
        <w:t>сани</w:t>
      </w:r>
      <w:r w:rsidRPr="00561754">
        <w:rPr>
          <w:rFonts w:ascii="Times New Roman" w:hAnsi="Times New Roman" w:cs="Times New Roman"/>
          <w:sz w:val="28"/>
          <w:szCs w:val="28"/>
        </w:rPr>
        <w:t>тарно­гигиеническими</w:t>
      </w:r>
      <w:proofErr w:type="spellEnd"/>
      <w:r w:rsidRPr="00561754">
        <w:rPr>
          <w:rFonts w:ascii="Times New Roman" w:hAnsi="Times New Roman" w:cs="Times New Roman"/>
          <w:sz w:val="28"/>
          <w:szCs w:val="28"/>
        </w:rPr>
        <w:t xml:space="preserve"> требованиями.</w:t>
      </w:r>
    </w:p>
    <w:p w:rsidR="00307F18" w:rsidRPr="00D2568E" w:rsidRDefault="00307F18" w:rsidP="00307F18">
      <w:pPr>
        <w:pStyle w:val="Heading"/>
        <w:ind w:firstLine="567"/>
        <w:jc w:val="both"/>
        <w:rPr>
          <w:rFonts w:ascii="Times New Roman" w:hAnsi="Times New Roman" w:cs="Times New Roman"/>
          <w:b w:val="0"/>
          <w:sz w:val="28"/>
          <w:szCs w:val="28"/>
        </w:rPr>
      </w:pPr>
      <w:r>
        <w:rPr>
          <w:rFonts w:ascii="Times New Roman" w:hAnsi="Times New Roman" w:cs="Times New Roman"/>
          <w:b w:val="0"/>
          <w:sz w:val="28"/>
          <w:szCs w:val="28"/>
        </w:rPr>
        <w:t>В</w:t>
      </w:r>
      <w:r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Pr="00D2568E">
        <w:rPr>
          <w:rFonts w:ascii="Times New Roman" w:hAnsi="Times New Roman" w:cs="Times New Roman"/>
          <w:b w:val="0"/>
          <w:sz w:val="28"/>
          <w:szCs w:val="28"/>
        </w:rPr>
        <w:lastRenderedPageBreak/>
        <w:t>графомоторных</w:t>
      </w:r>
      <w:proofErr w:type="spellEnd"/>
      <w:r w:rsidRPr="00D2568E">
        <w:rPr>
          <w:rFonts w:ascii="Times New Roman" w:hAnsi="Times New Roman" w:cs="Times New Roman"/>
          <w:b w:val="0"/>
          <w:sz w:val="28"/>
          <w:szCs w:val="28"/>
        </w:rPr>
        <w:t xml:space="preserve"> навыков, а также формировать альтернативные способы письма в случаях, если формирование этих на</w:t>
      </w:r>
      <w:r>
        <w:rPr>
          <w:rFonts w:ascii="Times New Roman" w:hAnsi="Times New Roman" w:cs="Times New Roman"/>
          <w:b w:val="0"/>
          <w:sz w:val="28"/>
          <w:szCs w:val="28"/>
        </w:rPr>
        <w:t>выков затруднено или невозможно. В предметную область «Родной язык и родная литература на родном языке» входят 2 предмета «Родной язык» и «Литература на родном языке» по 0,5 ч.</w:t>
      </w:r>
    </w:p>
    <w:p w:rsidR="00307F18" w:rsidRPr="007D4BAE" w:rsidRDefault="00307F18" w:rsidP="00307F18">
      <w:pPr>
        <w:spacing w:after="0" w:line="240" w:lineRule="auto"/>
        <w:ind w:firstLine="567"/>
        <w:jc w:val="both"/>
        <w:rPr>
          <w:rFonts w:ascii="Times New Roman" w:hAnsi="Times New Roman"/>
          <w:sz w:val="28"/>
          <w:szCs w:val="28"/>
        </w:rPr>
      </w:pPr>
      <w:r>
        <w:rPr>
          <w:rFonts w:ascii="Times New Roman" w:hAnsi="Times New Roman" w:cs="Times New Roman"/>
          <w:sz w:val="28"/>
          <w:szCs w:val="28"/>
        </w:rPr>
        <w:t>В</w:t>
      </w:r>
      <w:r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307F18" w:rsidRDefault="00307F18" w:rsidP="00307F1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FA1C68">
        <w:rPr>
          <w:rFonts w:ascii="Times New Roman" w:hAnsi="Times New Roman"/>
          <w:sz w:val="28"/>
          <w:szCs w:val="28"/>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FA1C68">
        <w:rPr>
          <w:rFonts w:ascii="Times New Roman" w:hAnsi="Times New Roman"/>
          <w:sz w:val="28"/>
          <w:szCs w:val="28"/>
        </w:rPr>
        <w:t>дизартрическими</w:t>
      </w:r>
      <w:proofErr w:type="spellEnd"/>
      <w:r w:rsidRPr="00FA1C68">
        <w:rPr>
          <w:rFonts w:ascii="Times New Roman" w:hAnsi="Times New Roman"/>
          <w:sz w:val="28"/>
          <w:szCs w:val="28"/>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w:t>
      </w:r>
    </w:p>
    <w:p w:rsidR="00307F18" w:rsidRPr="00566742" w:rsidRDefault="00307F18" w:rsidP="00307F18">
      <w:pPr>
        <w:spacing w:after="0" w:line="240" w:lineRule="auto"/>
        <w:ind w:firstLine="709"/>
        <w:jc w:val="both"/>
        <w:rPr>
          <w:rFonts w:ascii="Times New Roman" w:eastAsia="Times New Roman" w:hAnsi="Times New Roman" w:cs="Times New Roman"/>
          <w:sz w:val="28"/>
          <w:szCs w:val="28"/>
        </w:rPr>
      </w:pPr>
      <w:r w:rsidRPr="00566742">
        <w:rPr>
          <w:rFonts w:ascii="Times New Roman" w:hAnsi="Times New Roman" w:cs="Times New Roman"/>
          <w:sz w:val="28"/>
          <w:szCs w:val="28"/>
        </w:rPr>
        <w:t>В предметную область «</w:t>
      </w:r>
      <w:r>
        <w:rPr>
          <w:rFonts w:ascii="Times New Roman" w:hAnsi="Times New Roman" w:cs="Times New Roman"/>
          <w:sz w:val="28"/>
          <w:szCs w:val="28"/>
        </w:rPr>
        <w:t>Иностранный язык</w:t>
      </w:r>
      <w:r w:rsidRPr="00566742">
        <w:rPr>
          <w:rFonts w:ascii="Times New Roman" w:hAnsi="Times New Roman" w:cs="Times New Roman"/>
          <w:sz w:val="28"/>
          <w:szCs w:val="28"/>
        </w:rPr>
        <w:t xml:space="preserve">» введен учебный предмет «Иностранный язык», в результате изучения которого у </w:t>
      </w:r>
      <w:proofErr w:type="gramStart"/>
      <w:r w:rsidRPr="00566742">
        <w:rPr>
          <w:rFonts w:ascii="Times New Roman" w:hAnsi="Times New Roman" w:cs="Times New Roman"/>
          <w:sz w:val="28"/>
          <w:szCs w:val="28"/>
        </w:rPr>
        <w:t>обучающихся</w:t>
      </w:r>
      <w:proofErr w:type="gramEnd"/>
      <w:r w:rsidRPr="00566742">
        <w:rPr>
          <w:rFonts w:ascii="Times New Roman" w:hAnsi="Times New Roman" w:cs="Times New Roman"/>
          <w:sz w:val="28"/>
          <w:szCs w:val="28"/>
        </w:rPr>
        <w:t xml:space="preserve"> с </w:t>
      </w:r>
      <w:r>
        <w:rPr>
          <w:rFonts w:ascii="Times New Roman" w:hAnsi="Times New Roman" w:cs="Times New Roman"/>
          <w:sz w:val="28"/>
          <w:szCs w:val="28"/>
        </w:rPr>
        <w:t>НОДА</w:t>
      </w:r>
      <w:r w:rsidRPr="00566742">
        <w:rPr>
          <w:rFonts w:ascii="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w:t>
      </w:r>
      <w:r>
        <w:rPr>
          <w:rFonts w:ascii="Times New Roman" w:hAnsi="Times New Roman" w:cs="Times New Roman"/>
          <w:sz w:val="28"/>
          <w:szCs w:val="28"/>
        </w:rPr>
        <w:t>НОДА</w:t>
      </w:r>
      <w:r w:rsidRPr="00566742">
        <w:rPr>
          <w:rFonts w:ascii="Times New Roman" w:hAnsi="Times New Roman" w:cs="Times New Roman"/>
          <w:sz w:val="28"/>
          <w:szCs w:val="28"/>
        </w:rPr>
        <w:t xml:space="preserve"> </w:t>
      </w:r>
      <w:r w:rsidRPr="00566742">
        <w:rPr>
          <w:rFonts w:ascii="Times New Roman" w:eastAsia="Times New Roman" w:hAnsi="Times New Roman" w:cs="Times New Roman"/>
          <w:sz w:val="28"/>
          <w:szCs w:val="28"/>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w:t>
      </w:r>
      <w:r>
        <w:rPr>
          <w:rFonts w:ascii="Times New Roman" w:eastAsia="Times New Roman" w:hAnsi="Times New Roman" w:cs="Times New Roman"/>
          <w:sz w:val="28"/>
          <w:szCs w:val="28"/>
        </w:rPr>
        <w:t>странный язык» начинается со 2</w:t>
      </w:r>
      <w:r w:rsidRPr="00566742">
        <w:rPr>
          <w:rFonts w:ascii="Times New Roman" w:eastAsia="Times New Roman" w:hAnsi="Times New Roman" w:cs="Times New Roman"/>
          <w:sz w:val="28"/>
          <w:szCs w:val="28"/>
        </w:rPr>
        <w:t xml:space="preserve">-го класса. На его изучение отводится 1 час в неделю. При проведении занятий по предмету «Иностранный язык» класс делится на две группы. </w:t>
      </w:r>
    </w:p>
    <w:p w:rsidR="00307F18" w:rsidRPr="00492E35" w:rsidRDefault="00307F18" w:rsidP="00307F18">
      <w:pPr>
        <w:spacing w:after="0" w:line="240" w:lineRule="auto"/>
        <w:ind w:firstLine="709"/>
        <w:jc w:val="both"/>
        <w:rPr>
          <w:rFonts w:ascii="Times New Roman" w:hAnsi="Times New Roman" w:cs="Times New Roman"/>
          <w:sz w:val="28"/>
          <w:szCs w:val="28"/>
        </w:rPr>
      </w:pPr>
      <w:proofErr w:type="gramStart"/>
      <w:r w:rsidRPr="00492E35">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492E35">
        <w:rPr>
          <w:rFonts w:ascii="Times New Roman" w:hAnsi="Times New Roman" w:cs="Times New Roman"/>
          <w:sz w:val="28"/>
          <w:szCs w:val="28"/>
        </w:rPr>
        <w:t>психокоррекционными</w:t>
      </w:r>
      <w:proofErr w:type="spellEnd"/>
      <w:r w:rsidRPr="00492E35">
        <w:rPr>
          <w:rFonts w:ascii="Times New Roman" w:hAnsi="Times New Roman" w:cs="Times New Roman"/>
          <w:sz w:val="28"/>
          <w:szCs w:val="28"/>
        </w:rPr>
        <w:t xml:space="preserve">), направленными на </w:t>
      </w:r>
      <w:r w:rsidRPr="00492E35">
        <w:rPr>
          <w:rFonts w:ascii="Times New Roman" w:eastAsia="Times New Roman" w:hAnsi="Times New Roman" w:cs="Times New Roman"/>
          <w:sz w:val="28"/>
          <w:szCs w:val="28"/>
        </w:rPr>
        <w:t>коррекцию недостатков психофизического развития обучающихся и восполнение пробелов в знаниях, а также</w:t>
      </w:r>
      <w:r w:rsidRPr="00492E35">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492E35">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07F18" w:rsidRDefault="00307F18" w:rsidP="00307F18">
      <w:pPr>
        <w:pStyle w:val="a6"/>
        <w:spacing w:line="240" w:lineRule="auto"/>
        <w:ind w:firstLine="709"/>
        <w:rPr>
          <w:rFonts w:ascii="Times New Roman" w:hAnsi="Times New Roman"/>
          <w:sz w:val="28"/>
          <w:szCs w:val="28"/>
        </w:rPr>
      </w:pPr>
      <w:r w:rsidRPr="00492E35">
        <w:rPr>
          <w:rFonts w:ascii="Times New Roman" w:hAnsi="Times New Roman"/>
          <w:sz w:val="28"/>
          <w:szCs w:val="28"/>
        </w:rPr>
        <w:t>Распределение часов, предусмотренных на внеурочную деятельность, осуществляется следующим образом: недельная нагрузка ― 10 ч, из них 5 ч отводится на проведение коррекционных занятий.</w:t>
      </w:r>
    </w:p>
    <w:p w:rsidR="00307F18" w:rsidRPr="00FA1C68" w:rsidRDefault="00307F18" w:rsidP="00307F18">
      <w:pPr>
        <w:spacing w:after="0" w:line="240" w:lineRule="auto"/>
        <w:ind w:firstLine="567"/>
        <w:jc w:val="both"/>
        <w:rPr>
          <w:rFonts w:ascii="Times New Roman" w:hAnsi="Times New Roman"/>
          <w:sz w:val="28"/>
          <w:szCs w:val="28"/>
        </w:rPr>
      </w:pPr>
      <w:r w:rsidRPr="00FA1C68">
        <w:rPr>
          <w:rFonts w:ascii="Times New Roman" w:hAnsi="Times New Roman"/>
          <w:sz w:val="28"/>
          <w:szCs w:val="28"/>
        </w:rPr>
        <w:t xml:space="preserve">В области «Физическая культура» в учебном плане </w:t>
      </w:r>
      <w:r>
        <w:rPr>
          <w:rFonts w:ascii="Times New Roman" w:hAnsi="Times New Roman"/>
          <w:sz w:val="28"/>
          <w:szCs w:val="28"/>
        </w:rPr>
        <w:t xml:space="preserve">есть </w:t>
      </w:r>
      <w:r w:rsidRPr="00FA1C68">
        <w:rPr>
          <w:rFonts w:ascii="Times New Roman" w:hAnsi="Times New Roman"/>
          <w:sz w:val="28"/>
          <w:szCs w:val="28"/>
        </w:rPr>
        <w:t>предмет «Адаптивная физическая культура» (АФК).</w:t>
      </w:r>
      <w:r>
        <w:rPr>
          <w:rFonts w:ascii="Times New Roman" w:hAnsi="Times New Roman"/>
          <w:sz w:val="28"/>
          <w:szCs w:val="28"/>
        </w:rPr>
        <w:t xml:space="preserve"> В случае необходимости  </w:t>
      </w:r>
      <w:r>
        <w:rPr>
          <w:rFonts w:ascii="Times New Roman" w:hAnsi="Times New Roman"/>
          <w:sz w:val="28"/>
          <w:szCs w:val="28"/>
        </w:rPr>
        <w:lastRenderedPageBreak/>
        <w:t>целесообразно предусматривается</w:t>
      </w:r>
      <w:r w:rsidRPr="00FA1C68">
        <w:rPr>
          <w:rFonts w:ascii="Times New Roman" w:hAnsi="Times New Roman"/>
          <w:sz w:val="28"/>
          <w:szCs w:val="28"/>
        </w:rPr>
        <w:t xml:space="preserve">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307F18" w:rsidRDefault="00307F18" w:rsidP="00307F18">
      <w:pPr>
        <w:spacing w:after="0" w:line="240" w:lineRule="auto"/>
        <w:ind w:firstLine="567"/>
        <w:jc w:val="both"/>
        <w:rPr>
          <w:rFonts w:ascii="Times New Roman" w:hAnsi="Times New Roman"/>
          <w:sz w:val="28"/>
          <w:szCs w:val="28"/>
        </w:rPr>
      </w:pPr>
      <w:r w:rsidRPr="00FA1C68">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A1C68">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A1C68">
        <w:rPr>
          <w:rFonts w:ascii="Times New Roman" w:hAnsi="Times New Roman"/>
          <w:sz w:val="28"/>
          <w:szCs w:val="28"/>
        </w:rPr>
        <w:t xml:space="preserve"> Учебный предмет является светским.</w:t>
      </w:r>
    </w:p>
    <w:p w:rsidR="00307F18" w:rsidRPr="00FA1C68" w:rsidRDefault="00307F18" w:rsidP="00307F18">
      <w:pPr>
        <w:spacing w:after="0" w:line="240" w:lineRule="auto"/>
        <w:ind w:firstLine="567"/>
        <w:jc w:val="both"/>
        <w:rPr>
          <w:rFonts w:ascii="Times New Roman" w:hAnsi="Times New Roman"/>
          <w:sz w:val="28"/>
          <w:szCs w:val="28"/>
        </w:rPr>
      </w:pPr>
      <w:r w:rsidRPr="00FA1C68">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307F18" w:rsidRDefault="00307F18" w:rsidP="00307F18">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Обучающиеся</w:t>
      </w:r>
      <w:proofErr w:type="gramEnd"/>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организованы занятия по формированию навыков самообслуживания и ручной </w:t>
      </w:r>
      <w:proofErr w:type="spellStart"/>
      <w:r>
        <w:rPr>
          <w:rFonts w:ascii="Times New Roman" w:hAnsi="Times New Roman"/>
          <w:sz w:val="28"/>
          <w:szCs w:val="28"/>
        </w:rPr>
        <w:t>умелостив</w:t>
      </w:r>
      <w:proofErr w:type="spellEnd"/>
      <w:r>
        <w:rPr>
          <w:rFonts w:ascii="Times New Roman" w:hAnsi="Times New Roman"/>
          <w:sz w:val="28"/>
          <w:szCs w:val="28"/>
        </w:rPr>
        <w:t xml:space="preserve"> рамках  внеурочной деятельности («Художественная керамика», «Я познаю мир»).</w:t>
      </w:r>
    </w:p>
    <w:p w:rsidR="00307F18" w:rsidRDefault="00307F18" w:rsidP="00307F18">
      <w:pPr>
        <w:spacing w:after="0" w:line="240" w:lineRule="auto"/>
        <w:ind w:firstLine="709"/>
        <w:jc w:val="both"/>
        <w:rPr>
          <w:rFonts w:ascii="Times New Roman" w:hAnsi="Times New Roman" w:cs="Times New Roman"/>
          <w:sz w:val="28"/>
          <w:szCs w:val="28"/>
        </w:rPr>
      </w:pPr>
      <w:r w:rsidRPr="00566742">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307F18" w:rsidRPr="003D6B45" w:rsidRDefault="00307F18" w:rsidP="00307F18">
      <w:pPr>
        <w:spacing w:after="0" w:line="240" w:lineRule="auto"/>
        <w:ind w:firstLine="709"/>
        <w:jc w:val="both"/>
        <w:rPr>
          <w:rFonts w:ascii="Times New Roman" w:hAnsi="Times New Roman" w:cs="Times New Roman"/>
          <w:sz w:val="28"/>
          <w:szCs w:val="28"/>
        </w:rPr>
      </w:pPr>
    </w:p>
    <w:p w:rsidR="00307F18" w:rsidRPr="00A43D85" w:rsidRDefault="00307F18" w:rsidP="00307F18">
      <w:pPr>
        <w:pStyle w:val="14TexstOSNOVA1012"/>
        <w:spacing w:line="240" w:lineRule="auto"/>
        <w:ind w:firstLine="0"/>
        <w:rPr>
          <w:rFonts w:ascii="Times New Roman" w:hAnsi="Times New Roman" w:cs="Times New Roman"/>
          <w:caps/>
          <w:color w:val="auto"/>
          <w:spacing w:val="2"/>
          <w:sz w:val="16"/>
          <w:szCs w:val="16"/>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Pr="00307F18" w:rsidRDefault="00307F18" w:rsidP="00307F18">
      <w:pPr>
        <w:spacing w:after="0" w:line="240" w:lineRule="auto"/>
        <w:ind w:left="567" w:firstLine="709"/>
        <w:jc w:val="right"/>
        <w:outlineLvl w:val="1"/>
        <w:rPr>
          <w:rFonts w:ascii="Times New Roman" w:eastAsia="@Arial Unicode MS" w:hAnsi="Times New Roman"/>
          <w:b/>
          <w:bCs/>
          <w:sz w:val="24"/>
          <w:szCs w:val="24"/>
        </w:rPr>
      </w:pPr>
      <w:r w:rsidRPr="00307F18">
        <w:rPr>
          <w:rFonts w:ascii="Times New Roman" w:eastAsia="@Arial Unicode MS" w:hAnsi="Times New Roman"/>
          <w:b/>
          <w:bCs/>
          <w:sz w:val="24"/>
          <w:szCs w:val="24"/>
        </w:rPr>
        <w:t>УТВЕРЖДАЮ:</w:t>
      </w:r>
    </w:p>
    <w:p w:rsidR="00307F18" w:rsidRPr="00307F18" w:rsidRDefault="00307F18" w:rsidP="00B92BAC">
      <w:pPr>
        <w:spacing w:after="0" w:line="240" w:lineRule="auto"/>
        <w:ind w:left="567" w:firstLine="709"/>
        <w:jc w:val="right"/>
        <w:outlineLvl w:val="1"/>
        <w:rPr>
          <w:rFonts w:ascii="Times New Roman" w:eastAsia="@Arial Unicode MS" w:hAnsi="Times New Roman"/>
          <w:b/>
          <w:bCs/>
          <w:sz w:val="24"/>
          <w:szCs w:val="24"/>
        </w:rPr>
      </w:pPr>
      <w:r w:rsidRPr="00307F18">
        <w:rPr>
          <w:rFonts w:ascii="Times New Roman" w:eastAsia="@Arial Unicode MS" w:hAnsi="Times New Roman"/>
          <w:b/>
          <w:bCs/>
          <w:sz w:val="24"/>
          <w:szCs w:val="24"/>
        </w:rPr>
        <w:t xml:space="preserve">Директор </w:t>
      </w:r>
      <w:r w:rsidR="00B92BAC">
        <w:rPr>
          <w:rFonts w:ascii="Times New Roman" w:eastAsia="@Arial Unicode MS" w:hAnsi="Times New Roman"/>
          <w:b/>
          <w:bCs/>
          <w:sz w:val="24"/>
          <w:szCs w:val="24"/>
        </w:rPr>
        <w:t>ГОАОУ «Траектория»</w:t>
      </w:r>
    </w:p>
    <w:p w:rsidR="00307F18" w:rsidRPr="00307F18" w:rsidRDefault="00307F18" w:rsidP="00307F18">
      <w:pPr>
        <w:spacing w:after="0" w:line="240" w:lineRule="auto"/>
        <w:ind w:left="567" w:firstLine="709"/>
        <w:jc w:val="right"/>
        <w:outlineLvl w:val="1"/>
        <w:rPr>
          <w:rFonts w:ascii="Times New Roman" w:eastAsia="@Arial Unicode MS" w:hAnsi="Times New Roman"/>
          <w:b/>
          <w:bCs/>
          <w:sz w:val="24"/>
          <w:szCs w:val="24"/>
        </w:rPr>
      </w:pPr>
      <w:r w:rsidRPr="00307F18">
        <w:rPr>
          <w:rFonts w:ascii="Times New Roman" w:eastAsia="@Arial Unicode MS" w:hAnsi="Times New Roman"/>
          <w:b/>
          <w:bCs/>
          <w:sz w:val="24"/>
          <w:szCs w:val="24"/>
        </w:rPr>
        <w:t>________________Д.И. Батищев</w:t>
      </w:r>
    </w:p>
    <w:p w:rsidR="00307F18" w:rsidRPr="00307F18" w:rsidRDefault="00307F18" w:rsidP="00307F18">
      <w:pPr>
        <w:spacing w:after="0" w:line="240" w:lineRule="auto"/>
        <w:ind w:left="567" w:firstLine="709"/>
        <w:jc w:val="right"/>
        <w:outlineLvl w:val="1"/>
        <w:rPr>
          <w:rFonts w:ascii="Times New Roman" w:eastAsia="@Arial Unicode MS" w:hAnsi="Times New Roman"/>
          <w:b/>
          <w:bCs/>
          <w:sz w:val="24"/>
          <w:szCs w:val="24"/>
        </w:rPr>
      </w:pPr>
      <w:r w:rsidRPr="00307F18">
        <w:rPr>
          <w:rFonts w:ascii="Times New Roman" w:eastAsia="@Arial Unicode MS" w:hAnsi="Times New Roman"/>
          <w:b/>
          <w:bCs/>
          <w:sz w:val="24"/>
          <w:szCs w:val="24"/>
        </w:rPr>
        <w:t>Приказ №</w:t>
      </w:r>
      <w:r w:rsidR="00B92BAC">
        <w:rPr>
          <w:rFonts w:ascii="Times New Roman" w:eastAsia="@Arial Unicode MS" w:hAnsi="Times New Roman"/>
          <w:b/>
          <w:bCs/>
          <w:sz w:val="24"/>
          <w:szCs w:val="24"/>
        </w:rPr>
        <w:t>___</w:t>
      </w:r>
      <w:r w:rsidRPr="00307F18">
        <w:rPr>
          <w:rFonts w:ascii="Times New Roman" w:eastAsia="@Arial Unicode MS" w:hAnsi="Times New Roman"/>
          <w:b/>
          <w:bCs/>
          <w:sz w:val="24"/>
          <w:szCs w:val="24"/>
        </w:rPr>
        <w:t xml:space="preserve"> от </w:t>
      </w:r>
      <w:r w:rsidR="00B92BAC">
        <w:rPr>
          <w:rFonts w:ascii="Times New Roman" w:eastAsia="@Arial Unicode MS" w:hAnsi="Times New Roman"/>
          <w:b/>
          <w:bCs/>
          <w:sz w:val="24"/>
          <w:szCs w:val="24"/>
        </w:rPr>
        <w:t>____.08.2019</w:t>
      </w:r>
      <w:r w:rsidRPr="00307F18">
        <w:rPr>
          <w:rFonts w:ascii="Times New Roman" w:eastAsia="@Arial Unicode MS" w:hAnsi="Times New Roman"/>
          <w:b/>
          <w:bCs/>
          <w:sz w:val="24"/>
          <w:szCs w:val="24"/>
        </w:rPr>
        <w:t>г.</w:t>
      </w: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spacing w:after="0" w:line="240" w:lineRule="auto"/>
        <w:jc w:val="center"/>
        <w:rPr>
          <w:rFonts w:ascii="Times New Roman" w:hAnsi="Times New Roman" w:cs="Times New Roman"/>
          <w:b/>
          <w:sz w:val="28"/>
          <w:szCs w:val="28"/>
        </w:rPr>
      </w:pPr>
    </w:p>
    <w:p w:rsidR="00307F18" w:rsidRDefault="00307F18" w:rsidP="00307F18">
      <w:pPr>
        <w:spacing w:after="0" w:line="240" w:lineRule="auto"/>
        <w:jc w:val="center"/>
        <w:rPr>
          <w:rFonts w:ascii="Times New Roman" w:hAnsi="Times New Roman" w:cs="Times New Roman"/>
          <w:b/>
          <w:sz w:val="40"/>
          <w:szCs w:val="40"/>
        </w:rPr>
      </w:pPr>
    </w:p>
    <w:p w:rsidR="00307F18" w:rsidRDefault="00307F18" w:rsidP="00307F18">
      <w:pPr>
        <w:spacing w:after="0" w:line="240" w:lineRule="auto"/>
        <w:jc w:val="center"/>
        <w:rPr>
          <w:rFonts w:ascii="Times New Roman" w:hAnsi="Times New Roman" w:cs="Times New Roman"/>
          <w:b/>
          <w:sz w:val="40"/>
          <w:szCs w:val="40"/>
        </w:rPr>
      </w:pPr>
    </w:p>
    <w:p w:rsidR="00307F18" w:rsidRDefault="00307F18" w:rsidP="00307F18">
      <w:pPr>
        <w:spacing w:after="0" w:line="240" w:lineRule="auto"/>
        <w:jc w:val="center"/>
        <w:rPr>
          <w:rFonts w:ascii="Times New Roman" w:hAnsi="Times New Roman" w:cs="Times New Roman"/>
          <w:b/>
          <w:sz w:val="40"/>
          <w:szCs w:val="40"/>
        </w:rPr>
      </w:pPr>
    </w:p>
    <w:p w:rsidR="00307F18" w:rsidRDefault="00307F18" w:rsidP="00307F18">
      <w:pPr>
        <w:spacing w:after="0" w:line="240" w:lineRule="auto"/>
        <w:jc w:val="center"/>
        <w:rPr>
          <w:rFonts w:ascii="Times New Roman" w:hAnsi="Times New Roman" w:cs="Times New Roman"/>
          <w:b/>
          <w:sz w:val="40"/>
          <w:szCs w:val="40"/>
        </w:rPr>
      </w:pPr>
    </w:p>
    <w:p w:rsidR="00307F18" w:rsidRDefault="00307F18" w:rsidP="00307F18">
      <w:pPr>
        <w:spacing w:after="0" w:line="240" w:lineRule="auto"/>
        <w:jc w:val="center"/>
        <w:rPr>
          <w:rFonts w:ascii="Times New Roman" w:hAnsi="Times New Roman" w:cs="Times New Roman"/>
          <w:b/>
          <w:sz w:val="40"/>
          <w:szCs w:val="40"/>
        </w:rPr>
      </w:pPr>
    </w:p>
    <w:p w:rsidR="00307F18" w:rsidRPr="00307F18" w:rsidRDefault="00307F18" w:rsidP="00307F18">
      <w:pPr>
        <w:spacing w:after="0" w:line="240" w:lineRule="auto"/>
        <w:jc w:val="center"/>
        <w:rPr>
          <w:rFonts w:ascii="Times New Roman" w:hAnsi="Times New Roman" w:cs="Times New Roman"/>
          <w:b/>
          <w:sz w:val="40"/>
          <w:szCs w:val="40"/>
        </w:rPr>
      </w:pPr>
      <w:r w:rsidRPr="00307F18">
        <w:rPr>
          <w:rFonts w:ascii="Times New Roman" w:hAnsi="Times New Roman" w:cs="Times New Roman"/>
          <w:b/>
          <w:sz w:val="40"/>
          <w:szCs w:val="40"/>
        </w:rPr>
        <w:t xml:space="preserve">Учебный план </w:t>
      </w:r>
    </w:p>
    <w:p w:rsidR="00307F18" w:rsidRPr="00307F18" w:rsidRDefault="00307F18" w:rsidP="00307F18">
      <w:pPr>
        <w:spacing w:after="0" w:line="240" w:lineRule="auto"/>
        <w:jc w:val="center"/>
        <w:rPr>
          <w:rFonts w:ascii="Times New Roman" w:hAnsi="Times New Roman" w:cs="Times New Roman"/>
          <w:b/>
          <w:sz w:val="40"/>
          <w:szCs w:val="40"/>
        </w:rPr>
      </w:pPr>
      <w:r w:rsidRPr="00307F18">
        <w:rPr>
          <w:rFonts w:ascii="Times New Roman" w:hAnsi="Times New Roman" w:cs="Times New Roman"/>
          <w:b/>
          <w:sz w:val="40"/>
          <w:szCs w:val="40"/>
        </w:rPr>
        <w:t xml:space="preserve">АООП начального общего образования </w:t>
      </w:r>
    </w:p>
    <w:p w:rsidR="00307F18" w:rsidRPr="00307F18" w:rsidRDefault="00307F18" w:rsidP="00307F18">
      <w:pPr>
        <w:spacing w:after="0" w:line="240" w:lineRule="auto"/>
        <w:jc w:val="center"/>
        <w:rPr>
          <w:rFonts w:ascii="Times New Roman" w:hAnsi="Times New Roman" w:cs="Times New Roman"/>
          <w:b/>
          <w:sz w:val="40"/>
          <w:szCs w:val="40"/>
        </w:rPr>
      </w:pPr>
      <w:r w:rsidRPr="00307F18">
        <w:rPr>
          <w:rFonts w:ascii="Times New Roman" w:hAnsi="Times New Roman" w:cs="Times New Roman"/>
          <w:b/>
          <w:sz w:val="40"/>
          <w:szCs w:val="40"/>
        </w:rPr>
        <w:t>обучающихся с НОДА с ЗПР</w:t>
      </w:r>
    </w:p>
    <w:p w:rsidR="00307F18" w:rsidRPr="00307F18" w:rsidRDefault="00307F18" w:rsidP="00307F18">
      <w:pPr>
        <w:spacing w:after="0" w:line="240" w:lineRule="auto"/>
        <w:jc w:val="center"/>
        <w:rPr>
          <w:rFonts w:ascii="Times New Roman" w:hAnsi="Times New Roman" w:cs="Times New Roman"/>
          <w:b/>
          <w:sz w:val="40"/>
          <w:szCs w:val="40"/>
        </w:rPr>
      </w:pPr>
      <w:r w:rsidRPr="00307F18">
        <w:rPr>
          <w:rFonts w:ascii="Times New Roman" w:hAnsi="Times New Roman" w:cs="Times New Roman"/>
          <w:b/>
          <w:sz w:val="40"/>
          <w:szCs w:val="40"/>
        </w:rPr>
        <w:t xml:space="preserve"> на 20</w:t>
      </w:r>
      <w:r w:rsidR="00F806E2">
        <w:rPr>
          <w:rFonts w:ascii="Times New Roman" w:hAnsi="Times New Roman" w:cs="Times New Roman"/>
          <w:b/>
          <w:sz w:val="40"/>
          <w:szCs w:val="40"/>
        </w:rPr>
        <w:t>20</w:t>
      </w:r>
      <w:r w:rsidR="00B92BAC">
        <w:rPr>
          <w:rFonts w:ascii="Times New Roman" w:hAnsi="Times New Roman" w:cs="Times New Roman"/>
          <w:b/>
          <w:sz w:val="40"/>
          <w:szCs w:val="40"/>
        </w:rPr>
        <w:t>-202</w:t>
      </w:r>
      <w:r w:rsidR="00F806E2">
        <w:rPr>
          <w:rFonts w:ascii="Times New Roman" w:hAnsi="Times New Roman" w:cs="Times New Roman"/>
          <w:b/>
          <w:sz w:val="40"/>
          <w:szCs w:val="40"/>
        </w:rPr>
        <w:t>1</w:t>
      </w:r>
      <w:bookmarkStart w:id="0" w:name="_GoBack"/>
      <w:bookmarkEnd w:id="0"/>
      <w:r w:rsidRPr="00307F18">
        <w:rPr>
          <w:rFonts w:ascii="Times New Roman" w:hAnsi="Times New Roman" w:cs="Times New Roman"/>
          <w:b/>
          <w:sz w:val="40"/>
          <w:szCs w:val="40"/>
        </w:rPr>
        <w:t xml:space="preserve"> уч. год</w:t>
      </w:r>
    </w:p>
    <w:p w:rsidR="00307F18" w:rsidRPr="00307F18" w:rsidRDefault="00307F18" w:rsidP="00307F18">
      <w:pPr>
        <w:pStyle w:val="Heading"/>
        <w:jc w:val="center"/>
        <w:rPr>
          <w:rFonts w:ascii="Times New Roman" w:hAnsi="Times New Roman" w:cs="Times New Roman"/>
          <w:sz w:val="40"/>
          <w:szCs w:val="40"/>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07F18" w:rsidRPr="00307F18" w:rsidTr="00792E66">
        <w:tc>
          <w:tcPr>
            <w:tcW w:w="10070" w:type="dxa"/>
            <w:gridSpan w:val="8"/>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У</w:t>
            </w:r>
            <w:r w:rsidRPr="00307F18">
              <w:rPr>
                <w:rFonts w:ascii="Times New Roman" w:hAnsi="Times New Roman" w:cs="Times New Roman"/>
                <w:b/>
                <w:sz w:val="20"/>
                <w:szCs w:val="20"/>
              </w:rPr>
              <w:t xml:space="preserve">чебный план </w:t>
            </w:r>
            <w:r w:rsidRPr="00307F18">
              <w:rPr>
                <w:rFonts w:ascii="Times New Roman" w:hAnsi="Times New Roman" w:cs="Times New Roman"/>
                <w:b/>
                <w:sz w:val="20"/>
                <w:szCs w:val="20"/>
              </w:rPr>
              <w:br/>
              <w:t>АООП начального общего образования обучающихся с НОДА с ЗПР (вариант 6.2)годовой</w:t>
            </w:r>
          </w:p>
        </w:tc>
      </w:tr>
      <w:tr w:rsidR="00307F18" w:rsidRPr="00307F18" w:rsidTr="00792E66">
        <w:tc>
          <w:tcPr>
            <w:tcW w:w="2146" w:type="dxa"/>
            <w:vMerge w:val="restart"/>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Количество часов в неделю</w:t>
            </w:r>
          </w:p>
        </w:tc>
      </w:tr>
      <w:tr w:rsidR="00307F18" w:rsidRPr="00307F18" w:rsidTr="00792E66">
        <w:tc>
          <w:tcPr>
            <w:tcW w:w="2146" w:type="dxa"/>
            <w:vMerge/>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
                <w:bCs/>
                <w:sz w:val="20"/>
                <w:szCs w:val="20"/>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
                <w:bCs/>
                <w:sz w:val="20"/>
                <w:szCs w:val="20"/>
              </w:rPr>
            </w:pP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 xml:space="preserve">1 </w:t>
            </w:r>
            <w:proofErr w:type="spellStart"/>
            <w:proofErr w:type="gramStart"/>
            <w:r w:rsidRPr="00307F18">
              <w:rPr>
                <w:rFonts w:ascii="Times New Roman" w:hAnsi="Times New Roman" w:cs="Times New Roman"/>
                <w:b/>
                <w:sz w:val="20"/>
                <w:szCs w:val="20"/>
              </w:rPr>
              <w:t>доп</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I</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II</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III</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lang w:val="en-US"/>
              </w:rPr>
              <w:t>IV</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lang w:val="en-US"/>
              </w:rPr>
            </w:pPr>
            <w:r w:rsidRPr="00307F18">
              <w:rPr>
                <w:rFonts w:ascii="Times New Roman" w:hAnsi="Times New Roman" w:cs="Times New Roman"/>
                <w:b/>
                <w:sz w:val="20"/>
                <w:szCs w:val="20"/>
              </w:rPr>
              <w:t>Всего</w:t>
            </w:r>
          </w:p>
        </w:tc>
      </w:tr>
      <w:tr w:rsidR="00307F18" w:rsidRPr="00307F18" w:rsidTr="00792E66">
        <w:tc>
          <w:tcPr>
            <w:tcW w:w="10070" w:type="dxa"/>
            <w:gridSpan w:val="8"/>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
                <w:sz w:val="20"/>
                <w:szCs w:val="20"/>
              </w:rPr>
            </w:pPr>
            <w:r w:rsidRPr="00307F18">
              <w:rPr>
                <w:rFonts w:ascii="Times New Roman" w:hAnsi="Times New Roman" w:cs="Times New Roman"/>
                <w:b/>
                <w:i/>
                <w:sz w:val="20"/>
                <w:szCs w:val="20"/>
              </w:rPr>
              <w:t>Обязательная часть</w:t>
            </w:r>
          </w:p>
        </w:tc>
      </w:tr>
      <w:tr w:rsidR="00307F18" w:rsidRPr="00307F18" w:rsidTr="00792E66">
        <w:tc>
          <w:tcPr>
            <w:tcW w:w="2146" w:type="dxa"/>
            <w:vMerge w:val="restart"/>
            <w:tcBorders>
              <w:top w:val="single" w:sz="4" w:space="0" w:color="auto"/>
              <w:left w:val="single" w:sz="4" w:space="0" w:color="auto"/>
              <w:right w:val="single" w:sz="4" w:space="0" w:color="auto"/>
            </w:tcBorders>
            <w:vAlign w:val="center"/>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115,5</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115,5</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119</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119</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119</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588</w:t>
            </w:r>
          </w:p>
        </w:tc>
      </w:tr>
      <w:tr w:rsidR="00307F18" w:rsidRPr="00307F18" w:rsidTr="00792E66">
        <w:tc>
          <w:tcPr>
            <w:tcW w:w="2146" w:type="dxa"/>
            <w:vMerge/>
            <w:tcBorders>
              <w:left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Литературное чтение</w:t>
            </w:r>
          </w:p>
        </w:tc>
        <w:tc>
          <w:tcPr>
            <w:tcW w:w="1010"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115,5</w:t>
            </w:r>
          </w:p>
        </w:tc>
        <w:tc>
          <w:tcPr>
            <w:tcW w:w="850"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115,5</w:t>
            </w:r>
          </w:p>
        </w:tc>
        <w:tc>
          <w:tcPr>
            <w:tcW w:w="851"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119</w:t>
            </w:r>
          </w:p>
        </w:tc>
        <w:tc>
          <w:tcPr>
            <w:tcW w:w="850"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119</w:t>
            </w:r>
          </w:p>
        </w:tc>
        <w:tc>
          <w:tcPr>
            <w:tcW w:w="851"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85</w:t>
            </w:r>
          </w:p>
        </w:tc>
        <w:tc>
          <w:tcPr>
            <w:tcW w:w="993"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554</w:t>
            </w:r>
          </w:p>
        </w:tc>
      </w:tr>
      <w:tr w:rsidR="00307F18" w:rsidRPr="00307F18" w:rsidTr="00792E66">
        <w:tc>
          <w:tcPr>
            <w:tcW w:w="2146" w:type="dxa"/>
            <w:vMerge/>
            <w:tcBorders>
              <w:left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Родной язык</w:t>
            </w:r>
          </w:p>
        </w:tc>
        <w:tc>
          <w:tcPr>
            <w:tcW w:w="1010"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84</w:t>
            </w:r>
          </w:p>
        </w:tc>
      </w:tr>
      <w:tr w:rsidR="00307F18" w:rsidRPr="00307F18" w:rsidTr="00792E66">
        <w:trPr>
          <w:trHeight w:val="585"/>
        </w:trPr>
        <w:tc>
          <w:tcPr>
            <w:tcW w:w="2146" w:type="dxa"/>
            <w:vMerge/>
            <w:tcBorders>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Литературное чтение на родном языке</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sz w:val="20"/>
                <w:szCs w:val="20"/>
              </w:rPr>
            </w:pPr>
            <w:r w:rsidRPr="00307F18">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sz w:val="20"/>
                <w:szCs w:val="20"/>
              </w:rPr>
            </w:pPr>
            <w:r w:rsidRPr="00307F18">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84</w:t>
            </w:r>
          </w:p>
        </w:tc>
      </w:tr>
      <w:tr w:rsidR="00307F18" w:rsidRPr="00307F18" w:rsidTr="00792E66">
        <w:trPr>
          <w:trHeight w:val="585"/>
        </w:trPr>
        <w:tc>
          <w:tcPr>
            <w:tcW w:w="2146" w:type="dxa"/>
            <w:tcBorders>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Cs/>
                <w:sz w:val="20"/>
                <w:szCs w:val="20"/>
              </w:rPr>
            </w:pPr>
            <w:r w:rsidRPr="00307F18">
              <w:rPr>
                <w:rFonts w:ascii="Times New Roman" w:hAnsi="Times New Roman" w:cs="Times New Roman"/>
                <w:sz w:val="20"/>
                <w:szCs w:val="20"/>
              </w:rPr>
              <w:t>Иностранный язык</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102</w:t>
            </w:r>
          </w:p>
        </w:tc>
      </w:tr>
      <w:tr w:rsidR="00307F18" w:rsidRPr="00307F18" w:rsidTr="00792E66">
        <w:tc>
          <w:tcPr>
            <w:tcW w:w="2146"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 xml:space="preserve">Математика </w:t>
            </w:r>
            <w:r w:rsidRPr="00307F18">
              <w:rPr>
                <w:rFonts w:ascii="Times New Roman" w:hAnsi="Times New Roman" w:cs="Times New Roman"/>
                <w:b w:val="0"/>
                <w:sz w:val="20"/>
                <w:szCs w:val="2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Математика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132</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132</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136</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136</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672</w:t>
            </w:r>
          </w:p>
        </w:tc>
      </w:tr>
      <w:tr w:rsidR="00307F18" w:rsidRPr="00307F18" w:rsidTr="00792E66">
        <w:tc>
          <w:tcPr>
            <w:tcW w:w="2146"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 xml:space="preserve">Обществознание </w:t>
            </w:r>
            <w:r w:rsidRPr="00307F18">
              <w:rPr>
                <w:rFonts w:ascii="Times New Roman" w:hAnsi="Times New Roman" w:cs="Times New Roman"/>
                <w:b w:val="0"/>
                <w:sz w:val="20"/>
                <w:szCs w:val="2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68</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270</w:t>
            </w:r>
          </w:p>
        </w:tc>
      </w:tr>
      <w:tr w:rsidR="00307F18" w:rsidRPr="00307F18" w:rsidTr="00792E66">
        <w:tc>
          <w:tcPr>
            <w:tcW w:w="2146"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ОРКСЭ</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34</w:t>
            </w:r>
          </w:p>
        </w:tc>
      </w:tr>
      <w:tr w:rsidR="00307F18" w:rsidRPr="00307F18" w:rsidTr="00792E66">
        <w:tc>
          <w:tcPr>
            <w:tcW w:w="2146" w:type="dxa"/>
            <w:vMerge w:val="restart"/>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Искусство</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Музыка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168</w:t>
            </w:r>
          </w:p>
        </w:tc>
      </w:tr>
      <w:tr w:rsidR="00307F18" w:rsidRPr="00307F18" w:rsidTr="00792E66">
        <w:tc>
          <w:tcPr>
            <w:tcW w:w="2146" w:type="dxa"/>
            <w:vMerge/>
            <w:tcBorders>
              <w:top w:val="single" w:sz="4" w:space="0" w:color="auto"/>
              <w:left w:val="single" w:sz="4" w:space="0" w:color="auto"/>
              <w:bottom w:val="single" w:sz="4" w:space="0" w:color="auto"/>
              <w:right w:val="single" w:sz="4" w:space="0" w:color="auto"/>
            </w:tcBorders>
            <w:vAlign w:val="center"/>
          </w:tcPr>
          <w:p w:rsidR="00307F18" w:rsidRPr="00307F18" w:rsidRDefault="00307F18" w:rsidP="00792E66">
            <w:pPr>
              <w:spacing w:after="0" w:line="240" w:lineRule="auto"/>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168</w:t>
            </w:r>
          </w:p>
        </w:tc>
      </w:tr>
      <w:tr w:rsidR="00307F18" w:rsidRPr="00307F18" w:rsidTr="00792E66">
        <w:tc>
          <w:tcPr>
            <w:tcW w:w="2146"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Технология</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168</w:t>
            </w:r>
          </w:p>
        </w:tc>
      </w:tr>
      <w:tr w:rsidR="00307F18" w:rsidRPr="00307F18" w:rsidTr="00792E66">
        <w:tc>
          <w:tcPr>
            <w:tcW w:w="2146"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b w:val="0"/>
                <w:sz w:val="20"/>
                <w:szCs w:val="20"/>
              </w:rPr>
            </w:pPr>
            <w:r w:rsidRPr="00307F18">
              <w:rPr>
                <w:rFonts w:ascii="Times New Roman" w:hAnsi="Times New Roman" w:cs="Times New Roman"/>
                <w:b w:val="0"/>
                <w:sz w:val="20"/>
                <w:szCs w:val="2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102</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102</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102</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504</w:t>
            </w:r>
          </w:p>
        </w:tc>
      </w:tr>
      <w:tr w:rsidR="00307F18" w:rsidRPr="00307F18" w:rsidTr="00792E66">
        <w:tc>
          <w:tcPr>
            <w:tcW w:w="2146"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sz w:val="20"/>
                <w:szCs w:val="20"/>
              </w:rPr>
            </w:pPr>
          </w:p>
        </w:tc>
        <w:tc>
          <w:tcPr>
            <w:tcW w:w="2519"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rPr>
                <w:rFonts w:ascii="Times New Roman" w:hAnsi="Times New Roman" w:cs="Times New Roman"/>
                <w:sz w:val="20"/>
                <w:szCs w:val="20"/>
              </w:rPr>
            </w:pPr>
            <w:r w:rsidRPr="00307F18">
              <w:rPr>
                <w:rFonts w:ascii="Times New Roman" w:hAnsi="Times New Roman" w:cs="Times New Roman"/>
                <w:sz w:val="20"/>
                <w:szCs w:val="20"/>
              </w:rPr>
              <w:t>Итого:</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627</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714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714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714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3396</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b/>
                <w:i/>
                <w:sz w:val="20"/>
                <w:szCs w:val="20"/>
              </w:rPr>
            </w:pPr>
            <w:r w:rsidRPr="00307F18">
              <w:rPr>
                <w:rFonts w:ascii="Times New Roman" w:hAnsi="Times New Roman" w:cs="Times New Roman"/>
                <w:b/>
                <w:i/>
                <w:sz w:val="20"/>
                <w:szCs w:val="20"/>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66</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66</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68</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336</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b/>
                <w:i/>
                <w:sz w:val="20"/>
                <w:szCs w:val="20"/>
              </w:rPr>
            </w:pPr>
            <w:r w:rsidRPr="00307F18">
              <w:rPr>
                <w:rFonts w:ascii="Times New Roman" w:hAnsi="Times New Roman" w:cs="Times New Roman"/>
                <w:b/>
                <w:i/>
                <w:sz w:val="20"/>
                <w:szCs w:val="20"/>
              </w:rPr>
              <w:t>Окружающий мир</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66</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b/>
                <w:i/>
                <w:sz w:val="20"/>
                <w:szCs w:val="20"/>
              </w:rPr>
            </w:pPr>
            <w:r w:rsidRPr="00307F18">
              <w:rPr>
                <w:rFonts w:ascii="Times New Roman" w:hAnsi="Times New Roman" w:cs="Times New Roman"/>
                <w:b/>
                <w:i/>
                <w:sz w:val="20"/>
                <w:szCs w:val="20"/>
              </w:rPr>
              <w:t>Математика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102</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b/>
                <w:i/>
                <w:sz w:val="20"/>
                <w:szCs w:val="20"/>
              </w:rPr>
            </w:pPr>
            <w:r w:rsidRPr="00307F18">
              <w:rPr>
                <w:rFonts w:ascii="Times New Roman" w:hAnsi="Times New Roman" w:cs="Times New Roman"/>
                <w:b/>
                <w:i/>
                <w:sz w:val="20"/>
                <w:szCs w:val="2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100</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b/>
                <w:i/>
                <w:sz w:val="20"/>
                <w:szCs w:val="20"/>
              </w:rPr>
            </w:pPr>
            <w:r w:rsidRPr="00307F18">
              <w:rPr>
                <w:rFonts w:ascii="Times New Roman" w:hAnsi="Times New Roman" w:cs="Times New Roman"/>
                <w:b/>
                <w:i/>
                <w:sz w:val="20"/>
                <w:szCs w:val="20"/>
              </w:rPr>
              <w:t>Информатика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b w:val="0"/>
                <w:sz w:val="20"/>
                <w:szCs w:val="20"/>
              </w:rPr>
            </w:pPr>
            <w:r w:rsidRPr="00307F18">
              <w:rPr>
                <w:rFonts w:ascii="Times New Roman" w:hAnsi="Times New Roman" w:cs="Times New Roman"/>
                <w:b w:val="0"/>
                <w:sz w:val="20"/>
                <w:szCs w:val="20"/>
              </w:rPr>
              <w:t>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693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693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782</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782</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782</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pStyle w:val="Heading"/>
              <w:jc w:val="center"/>
              <w:rPr>
                <w:rFonts w:ascii="Times New Roman" w:hAnsi="Times New Roman" w:cs="Times New Roman"/>
                <w:sz w:val="20"/>
                <w:szCs w:val="20"/>
              </w:rPr>
            </w:pPr>
            <w:r w:rsidRPr="00307F18">
              <w:rPr>
                <w:rFonts w:ascii="Times New Roman" w:hAnsi="Times New Roman" w:cs="Times New Roman"/>
                <w:sz w:val="20"/>
                <w:szCs w:val="20"/>
              </w:rPr>
              <w:t>3732</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330</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330</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b/>
                <w:sz w:val="20"/>
                <w:szCs w:val="20"/>
              </w:rPr>
            </w:pPr>
            <w:r w:rsidRPr="00307F18">
              <w:rPr>
                <w:rFonts w:ascii="Times New Roman" w:hAnsi="Times New Roman" w:cs="Times New Roman"/>
                <w:b/>
                <w:sz w:val="20"/>
                <w:szCs w:val="20"/>
              </w:rPr>
              <w:t>340</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340</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1680</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i/>
                <w:sz w:val="20"/>
                <w:szCs w:val="20"/>
              </w:rPr>
            </w:pPr>
            <w:r w:rsidRPr="00307F18">
              <w:rPr>
                <w:rFonts w:ascii="Times New Roman" w:hAnsi="Times New Roman" w:cs="Times New Roman"/>
                <w:i/>
                <w:sz w:val="20"/>
                <w:szCs w:val="20"/>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i/>
                <w:sz w:val="20"/>
                <w:szCs w:val="20"/>
              </w:rPr>
            </w:pPr>
            <w:r w:rsidRPr="00307F18">
              <w:rPr>
                <w:rFonts w:ascii="Times New Roman" w:hAnsi="Times New Roman" w:cs="Times New Roman"/>
                <w:i/>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i/>
                <w:sz w:val="20"/>
                <w:szCs w:val="20"/>
              </w:rPr>
            </w:pPr>
            <w:r w:rsidRPr="00307F18">
              <w:rPr>
                <w:rFonts w:ascii="Times New Roman" w:hAnsi="Times New Roman" w:cs="Times New Roman"/>
                <w:i/>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i/>
                <w:sz w:val="20"/>
                <w:szCs w:val="20"/>
              </w:rPr>
            </w:pPr>
            <w:r w:rsidRPr="00307F18">
              <w:rPr>
                <w:rFonts w:ascii="Times New Roman" w:hAnsi="Times New Roman" w:cs="Times New Roman"/>
                <w:i/>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i/>
                <w:sz w:val="20"/>
                <w:szCs w:val="20"/>
              </w:rPr>
            </w:pPr>
            <w:r w:rsidRPr="00307F18">
              <w:rPr>
                <w:rFonts w:ascii="Times New Roman" w:hAnsi="Times New Roman" w:cs="Times New Roman"/>
                <w:i/>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i/>
                <w:sz w:val="20"/>
                <w:szCs w:val="20"/>
              </w:rPr>
            </w:pPr>
            <w:r w:rsidRPr="00307F18">
              <w:rPr>
                <w:rFonts w:ascii="Times New Roman" w:hAnsi="Times New Roman" w:cs="Times New Roman"/>
                <w:i/>
                <w:sz w:val="20"/>
                <w:szCs w:val="20"/>
              </w:rPr>
              <w:t>170</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840</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Двигательная коррекция</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Психомоторика и развитие деятельности</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Основы коммуникации</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Речевая практика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Песочная фантазия</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i/>
                <w:sz w:val="20"/>
                <w:szCs w:val="20"/>
              </w:rPr>
            </w:pPr>
            <w:r w:rsidRPr="00307F18">
              <w:rPr>
                <w:rFonts w:ascii="Times New Roman" w:hAnsi="Times New Roman" w:cs="Times New Roman"/>
                <w:b/>
                <w:i/>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i/>
                <w:sz w:val="20"/>
                <w:szCs w:val="20"/>
              </w:rPr>
            </w:pPr>
            <w:r w:rsidRPr="00307F18">
              <w:rPr>
                <w:rFonts w:ascii="Times New Roman" w:hAnsi="Times New Roman" w:cs="Times New Roman"/>
                <w:b/>
                <w:i/>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i/>
                <w:sz w:val="20"/>
                <w:szCs w:val="20"/>
              </w:rPr>
            </w:pPr>
            <w:r w:rsidRPr="00307F18">
              <w:rPr>
                <w:rFonts w:ascii="Times New Roman" w:hAnsi="Times New Roman" w:cs="Times New Roman"/>
                <w:b/>
                <w:i/>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i/>
                <w:sz w:val="20"/>
                <w:szCs w:val="20"/>
              </w:rPr>
            </w:pPr>
            <w:r w:rsidRPr="00307F18">
              <w:rPr>
                <w:rFonts w:ascii="Times New Roman" w:hAnsi="Times New Roman" w:cs="Times New Roman"/>
                <w:b/>
                <w:i/>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i/>
                <w:sz w:val="20"/>
                <w:szCs w:val="20"/>
              </w:rPr>
            </w:pPr>
            <w:r w:rsidRPr="00307F18">
              <w:rPr>
                <w:rFonts w:ascii="Times New Roman" w:hAnsi="Times New Roman" w:cs="Times New Roman"/>
                <w:b/>
                <w:i/>
                <w:sz w:val="20"/>
                <w:szCs w:val="20"/>
              </w:rPr>
              <w:t>170</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b/>
                <w:sz w:val="20"/>
                <w:szCs w:val="20"/>
              </w:rPr>
            </w:pPr>
            <w:r w:rsidRPr="00307F18">
              <w:rPr>
                <w:rFonts w:ascii="Times New Roman" w:hAnsi="Times New Roman" w:cs="Times New Roman"/>
                <w:b/>
                <w:sz w:val="20"/>
                <w:szCs w:val="20"/>
              </w:rPr>
              <w:t>840</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i/>
                <w:sz w:val="20"/>
                <w:szCs w:val="20"/>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170</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840</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i/>
                <w:sz w:val="20"/>
                <w:szCs w:val="20"/>
              </w:rPr>
            </w:pPr>
            <w:r w:rsidRPr="00307F18">
              <w:rPr>
                <w:rFonts w:ascii="Times New Roman" w:hAnsi="Times New Roman" w:cs="Times New Roman"/>
                <w:sz w:val="20"/>
                <w:szCs w:val="20"/>
              </w:rPr>
              <w:t>ИГЗ математика/русский язык</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Художественная керамика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i/>
                <w:sz w:val="20"/>
                <w:szCs w:val="20"/>
              </w:rPr>
            </w:pPr>
            <w:r w:rsidRPr="00307F18">
              <w:rPr>
                <w:rFonts w:ascii="Times New Roman" w:hAnsi="Times New Roman" w:cs="Times New Roman"/>
                <w:sz w:val="20"/>
                <w:szCs w:val="20"/>
              </w:rPr>
              <w:t>Информатика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 xml:space="preserve">Проектная деятельность </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136</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Логика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66</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Я познаю мир</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66</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r w:rsidRPr="00307F18">
              <w:rPr>
                <w:rFonts w:ascii="Times New Roman" w:hAnsi="Times New Roman" w:cs="Times New Roman"/>
                <w:sz w:val="20"/>
                <w:szCs w:val="20"/>
              </w:rPr>
              <w:t>Православная азбука</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sz w:val="20"/>
                <w:szCs w:val="20"/>
              </w:rPr>
            </w:pPr>
            <w:proofErr w:type="spellStart"/>
            <w:r w:rsidRPr="00307F18">
              <w:rPr>
                <w:rFonts w:ascii="Times New Roman" w:hAnsi="Times New Roman" w:cs="Times New Roman"/>
                <w:sz w:val="20"/>
                <w:szCs w:val="20"/>
              </w:rPr>
              <w:t>Валеология</w:t>
            </w:r>
            <w:proofErr w:type="spellEnd"/>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68</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i/>
                <w:sz w:val="20"/>
                <w:szCs w:val="20"/>
              </w:rPr>
            </w:pPr>
            <w:r w:rsidRPr="00307F18">
              <w:rPr>
                <w:rFonts w:ascii="Times New Roman" w:hAnsi="Times New Roman" w:cs="Times New Roman"/>
                <w:sz w:val="20"/>
                <w:szCs w:val="20"/>
              </w:rPr>
              <w:t>АФК</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100</w:t>
            </w:r>
          </w:p>
        </w:tc>
      </w:tr>
      <w:tr w:rsidR="00307F18" w:rsidRPr="00307F18" w:rsidTr="00792E66">
        <w:tc>
          <w:tcPr>
            <w:tcW w:w="4665" w:type="dxa"/>
            <w:gridSpan w:val="2"/>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rPr>
                <w:rFonts w:ascii="Times New Roman" w:hAnsi="Times New Roman" w:cs="Times New Roman"/>
                <w:i/>
                <w:sz w:val="20"/>
                <w:szCs w:val="20"/>
              </w:rPr>
            </w:pPr>
            <w:r w:rsidRPr="00307F18">
              <w:rPr>
                <w:rFonts w:ascii="Times New Roman" w:hAnsi="Times New Roman" w:cs="Times New Roman"/>
                <w:b/>
                <w:sz w:val="20"/>
                <w:szCs w:val="20"/>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1023</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1023</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1122</w:t>
            </w:r>
          </w:p>
        </w:tc>
        <w:tc>
          <w:tcPr>
            <w:tcW w:w="850"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1122</w:t>
            </w:r>
          </w:p>
        </w:tc>
        <w:tc>
          <w:tcPr>
            <w:tcW w:w="851"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1122</w:t>
            </w:r>
          </w:p>
        </w:tc>
        <w:tc>
          <w:tcPr>
            <w:tcW w:w="993" w:type="dxa"/>
            <w:tcBorders>
              <w:top w:val="single" w:sz="4" w:space="0" w:color="auto"/>
              <w:left w:val="single" w:sz="4" w:space="0" w:color="auto"/>
              <w:bottom w:val="single" w:sz="4" w:space="0" w:color="auto"/>
              <w:right w:val="single" w:sz="4" w:space="0" w:color="auto"/>
            </w:tcBorders>
          </w:tcPr>
          <w:p w:rsidR="00307F18" w:rsidRPr="00307F18" w:rsidRDefault="00307F18" w:rsidP="00792E66">
            <w:pPr>
              <w:spacing w:after="0" w:line="240" w:lineRule="auto"/>
              <w:jc w:val="center"/>
              <w:rPr>
                <w:rFonts w:ascii="Times New Roman" w:hAnsi="Times New Roman" w:cs="Times New Roman"/>
                <w:sz w:val="20"/>
                <w:szCs w:val="20"/>
              </w:rPr>
            </w:pPr>
            <w:r w:rsidRPr="00307F18">
              <w:rPr>
                <w:rFonts w:ascii="Times New Roman" w:hAnsi="Times New Roman" w:cs="Times New Roman"/>
                <w:sz w:val="20"/>
                <w:szCs w:val="20"/>
              </w:rPr>
              <w:t>5412</w:t>
            </w:r>
          </w:p>
        </w:tc>
      </w:tr>
    </w:tbl>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Default="00307F18" w:rsidP="00307F18">
      <w:pPr>
        <w:pStyle w:val="Heading"/>
        <w:jc w:val="center"/>
        <w:rPr>
          <w:rFonts w:ascii="Times New Roman" w:hAnsi="Times New Roman" w:cs="Times New Roman"/>
        </w:rPr>
      </w:pPr>
    </w:p>
    <w:p w:rsidR="00307F18" w:rsidRPr="00FA1C68" w:rsidRDefault="00307F18" w:rsidP="00307F18">
      <w:pPr>
        <w:pStyle w:val="Heading"/>
        <w:jc w:val="center"/>
        <w:rPr>
          <w:rFonts w:ascii="Times New Roman" w:hAnsi="Times New Roman" w:cs="Times New Roman"/>
        </w:rPr>
      </w:pPr>
    </w:p>
    <w:tbl>
      <w:tblPr>
        <w:tblpPr w:leftFromText="180" w:rightFromText="180" w:vertAnchor="text" w:horzAnchor="margin" w:tblpY="116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0"/>
        <w:gridCol w:w="2519"/>
        <w:gridCol w:w="1010"/>
        <w:gridCol w:w="850"/>
        <w:gridCol w:w="851"/>
        <w:gridCol w:w="850"/>
        <w:gridCol w:w="851"/>
        <w:gridCol w:w="993"/>
      </w:tblGrid>
      <w:tr w:rsidR="00307F18" w:rsidRPr="00D32338" w:rsidTr="00792E66">
        <w:tc>
          <w:tcPr>
            <w:tcW w:w="10070" w:type="dxa"/>
            <w:gridSpan w:val="9"/>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Cs w:val="24"/>
              </w:rPr>
            </w:pPr>
            <w:r>
              <w:rPr>
                <w:rFonts w:ascii="Times New Roman" w:hAnsi="Times New Roman" w:cs="Times New Roman"/>
                <w:b/>
                <w:szCs w:val="28"/>
              </w:rPr>
              <w:lastRenderedPageBreak/>
              <w:t>У</w:t>
            </w:r>
            <w:r w:rsidRPr="00930EA7">
              <w:rPr>
                <w:rFonts w:ascii="Times New Roman" w:hAnsi="Times New Roman" w:cs="Times New Roman"/>
                <w:b/>
                <w:szCs w:val="28"/>
              </w:rPr>
              <w:t xml:space="preserve">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307F18" w:rsidRPr="00D32338" w:rsidTr="00792E66">
        <w:tc>
          <w:tcPr>
            <w:tcW w:w="2146" w:type="dxa"/>
            <w:gridSpan w:val="2"/>
            <w:vMerge w:val="restart"/>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307F18" w:rsidRPr="00D32338" w:rsidTr="00792E66">
        <w:tc>
          <w:tcPr>
            <w:tcW w:w="2146" w:type="dxa"/>
            <w:gridSpan w:val="2"/>
            <w:vMerge/>
            <w:tcBorders>
              <w:top w:val="single" w:sz="4" w:space="0" w:color="auto"/>
              <w:left w:val="single" w:sz="4" w:space="0" w:color="auto"/>
              <w:bottom w:val="single" w:sz="4" w:space="0" w:color="auto"/>
              <w:right w:val="single" w:sz="4" w:space="0" w:color="auto"/>
            </w:tcBorders>
            <w:vAlign w:val="center"/>
          </w:tcPr>
          <w:p w:rsidR="00307F18" w:rsidRPr="00930EA7" w:rsidRDefault="00307F18" w:rsidP="00792E66">
            <w:pPr>
              <w:spacing w:after="0" w:line="240" w:lineRule="auto"/>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307F18" w:rsidRPr="00930EA7" w:rsidRDefault="00307F18" w:rsidP="00792E66">
            <w:pPr>
              <w:spacing w:after="0" w:line="240" w:lineRule="auto"/>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tabs>
                <w:tab w:val="left" w:pos="5670"/>
              </w:tabs>
              <w:spacing w:after="0" w:line="240" w:lineRule="auto"/>
              <w:jc w:val="center"/>
              <w:rPr>
                <w:rFonts w:ascii="Times New Roman" w:hAnsi="Times New Roman" w:cs="Times New Roman"/>
                <w:b/>
                <w:sz w:val="20"/>
                <w:szCs w:val="24"/>
              </w:rPr>
            </w:pPr>
            <w:proofErr w:type="spellStart"/>
            <w:r w:rsidRPr="00930EA7">
              <w:rPr>
                <w:rFonts w:ascii="Times New Roman" w:hAnsi="Times New Roman" w:cs="Times New Roman"/>
                <w:b/>
                <w:sz w:val="20"/>
                <w:szCs w:val="24"/>
              </w:rPr>
              <w:t>Подгот</w:t>
            </w:r>
            <w:proofErr w:type="spellEnd"/>
            <w:r w:rsidRPr="00930EA7">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307F18" w:rsidRPr="00D32338" w:rsidTr="00792E66">
        <w:tc>
          <w:tcPr>
            <w:tcW w:w="10070" w:type="dxa"/>
            <w:gridSpan w:val="9"/>
            <w:tcBorders>
              <w:top w:val="single" w:sz="4" w:space="0" w:color="auto"/>
              <w:left w:val="single" w:sz="4" w:space="0" w:color="auto"/>
              <w:bottom w:val="single" w:sz="4" w:space="0" w:color="auto"/>
              <w:right w:val="single" w:sz="4" w:space="0" w:color="auto"/>
            </w:tcBorders>
            <w:vAlign w:val="center"/>
          </w:tcPr>
          <w:p w:rsidR="00307F18" w:rsidRPr="00930EA7" w:rsidRDefault="00307F18" w:rsidP="00792E66">
            <w:pPr>
              <w:spacing w:after="0" w:line="240" w:lineRule="auto"/>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307F18" w:rsidRPr="00D32338" w:rsidTr="00792E66">
        <w:tc>
          <w:tcPr>
            <w:tcW w:w="2146" w:type="dxa"/>
            <w:gridSpan w:val="2"/>
            <w:vMerge w:val="restart"/>
            <w:tcBorders>
              <w:top w:val="single" w:sz="4" w:space="0" w:color="auto"/>
              <w:left w:val="single" w:sz="4" w:space="0" w:color="auto"/>
              <w:right w:val="single" w:sz="4" w:space="0" w:color="auto"/>
            </w:tcBorders>
            <w:vAlign w:val="center"/>
          </w:tcPr>
          <w:p w:rsidR="00307F18" w:rsidRPr="00966EA9" w:rsidRDefault="00307F18" w:rsidP="00792E66">
            <w:pPr>
              <w:pStyle w:val="Heading"/>
              <w:jc w:val="center"/>
              <w:rPr>
                <w:rFonts w:ascii="Times New Roman" w:hAnsi="Times New Roman" w:cs="Times New Roman"/>
                <w:b w:val="0"/>
              </w:rPr>
            </w:pPr>
            <w:r>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Pr>
                <w:rFonts w:ascii="Times New Roman" w:hAnsi="Times New Roman" w:cs="Times New Roman"/>
                <w:b w:val="0"/>
              </w:rPr>
              <w:t>17,5</w:t>
            </w:r>
          </w:p>
        </w:tc>
      </w:tr>
      <w:tr w:rsidR="00307F18" w:rsidRPr="00D32338" w:rsidTr="00792E66">
        <w:tc>
          <w:tcPr>
            <w:tcW w:w="2146" w:type="dxa"/>
            <w:gridSpan w:val="2"/>
            <w:vMerge/>
            <w:tcBorders>
              <w:left w:val="single" w:sz="4" w:space="0" w:color="auto"/>
              <w:right w:val="single" w:sz="4" w:space="0" w:color="auto"/>
            </w:tcBorders>
            <w:vAlign w:val="center"/>
          </w:tcPr>
          <w:p w:rsidR="00307F18" w:rsidRPr="00966EA9" w:rsidRDefault="00307F18" w:rsidP="00792E6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2,5</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Pr>
                <w:rFonts w:ascii="Times New Roman" w:hAnsi="Times New Roman" w:cs="Times New Roman"/>
                <w:b w:val="0"/>
              </w:rPr>
              <w:t>32,5</w:t>
            </w:r>
          </w:p>
        </w:tc>
      </w:tr>
      <w:tr w:rsidR="00307F18" w:rsidRPr="00D32338" w:rsidTr="00792E66">
        <w:tc>
          <w:tcPr>
            <w:tcW w:w="2146" w:type="dxa"/>
            <w:gridSpan w:val="2"/>
            <w:vMerge/>
            <w:tcBorders>
              <w:left w:val="single" w:sz="4" w:space="0" w:color="auto"/>
              <w:right w:val="single" w:sz="4" w:space="0" w:color="auto"/>
            </w:tcBorders>
            <w:vAlign w:val="center"/>
          </w:tcPr>
          <w:p w:rsidR="00307F18" w:rsidRPr="00930EA7" w:rsidRDefault="00307F18" w:rsidP="00792E6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307F18" w:rsidRPr="00CD382B" w:rsidRDefault="00307F18" w:rsidP="00792E66">
            <w:pPr>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Pr>
                <w:rFonts w:ascii="Times New Roman" w:hAnsi="Times New Roman" w:cs="Times New Roman"/>
                <w:b w:val="0"/>
              </w:rPr>
              <w:t>2,5</w:t>
            </w:r>
          </w:p>
        </w:tc>
      </w:tr>
      <w:tr w:rsidR="00307F18" w:rsidRPr="00D32338" w:rsidTr="00792E66">
        <w:tc>
          <w:tcPr>
            <w:tcW w:w="2146" w:type="dxa"/>
            <w:gridSpan w:val="2"/>
            <w:vMerge/>
            <w:tcBorders>
              <w:left w:val="single" w:sz="4" w:space="0" w:color="auto"/>
              <w:bottom w:val="single" w:sz="4" w:space="0" w:color="auto"/>
              <w:right w:val="single" w:sz="4" w:space="0" w:color="auto"/>
            </w:tcBorders>
            <w:vAlign w:val="center"/>
          </w:tcPr>
          <w:p w:rsidR="00307F18" w:rsidRPr="00930EA7" w:rsidRDefault="00307F18" w:rsidP="00792E6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307F18" w:rsidRPr="00CD382B" w:rsidRDefault="00307F18" w:rsidP="00792E66">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pPr>
            <w:r w:rsidRPr="0034634E">
              <w:rPr>
                <w:rFonts w:ascii="Times New Roman" w:hAnsi="Times New Roman" w:cs="Times New Roman"/>
                <w:szCs w:val="24"/>
              </w:rPr>
              <w:t>0,5</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Pr>
                <w:rFonts w:ascii="Times New Roman" w:hAnsi="Times New Roman" w:cs="Times New Roman"/>
                <w:b w:val="0"/>
              </w:rPr>
              <w:t>2,5</w:t>
            </w:r>
          </w:p>
        </w:tc>
      </w:tr>
      <w:tr w:rsidR="00307F18" w:rsidRPr="00D32338" w:rsidTr="00792E66">
        <w:tc>
          <w:tcPr>
            <w:tcW w:w="2146" w:type="dxa"/>
            <w:gridSpan w:val="2"/>
            <w:tcBorders>
              <w:left w:val="single" w:sz="4" w:space="0" w:color="auto"/>
              <w:bottom w:val="single" w:sz="4" w:space="0" w:color="auto"/>
              <w:right w:val="single" w:sz="4" w:space="0" w:color="auto"/>
            </w:tcBorders>
            <w:vAlign w:val="center"/>
          </w:tcPr>
          <w:p w:rsidR="00307F18" w:rsidRPr="00966EA9" w:rsidRDefault="00307F18" w:rsidP="00792E66">
            <w:pPr>
              <w:spacing w:after="0" w:line="240" w:lineRule="auto"/>
              <w:rPr>
                <w:rFonts w:ascii="Times New Roman" w:hAnsi="Times New Roman" w:cs="Times New Roman"/>
                <w:bCs/>
                <w:szCs w:val="24"/>
              </w:rPr>
            </w:pPr>
            <w:r w:rsidRPr="00966EA9">
              <w:rPr>
                <w:rFonts w:ascii="Times New Roman" w:hAnsi="Times New Roman" w:cs="Times New Roman"/>
              </w:rPr>
              <w:t>Иностранный язык</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3</w:t>
            </w:r>
          </w:p>
        </w:tc>
      </w:tr>
      <w:tr w:rsidR="00307F18" w:rsidRPr="00D32338" w:rsidTr="00792E66">
        <w:tc>
          <w:tcPr>
            <w:tcW w:w="2146" w:type="dxa"/>
            <w:gridSpan w:val="2"/>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2</w:t>
            </w:r>
            <w:r>
              <w:rPr>
                <w:rFonts w:ascii="Times New Roman" w:hAnsi="Times New Roman" w:cs="Times New Roman"/>
                <w:b w:val="0"/>
              </w:rPr>
              <w:t>0</w:t>
            </w:r>
          </w:p>
        </w:tc>
      </w:tr>
      <w:tr w:rsidR="00307F18" w:rsidRPr="00D32338" w:rsidTr="00792E66">
        <w:tc>
          <w:tcPr>
            <w:tcW w:w="2146" w:type="dxa"/>
            <w:gridSpan w:val="2"/>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8</w:t>
            </w:r>
          </w:p>
        </w:tc>
      </w:tr>
      <w:tr w:rsidR="00307F18" w:rsidRPr="00D32338" w:rsidTr="00792E66">
        <w:tc>
          <w:tcPr>
            <w:tcW w:w="2146" w:type="dxa"/>
            <w:gridSpan w:val="2"/>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307F18" w:rsidRPr="00D32338" w:rsidTr="00792E66">
        <w:tc>
          <w:tcPr>
            <w:tcW w:w="2146" w:type="dxa"/>
            <w:gridSpan w:val="2"/>
            <w:vMerge w:val="restart"/>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5</w:t>
            </w:r>
          </w:p>
        </w:tc>
      </w:tr>
      <w:tr w:rsidR="00307F18" w:rsidRPr="00D32338" w:rsidTr="00792E66">
        <w:tc>
          <w:tcPr>
            <w:tcW w:w="2146" w:type="dxa"/>
            <w:gridSpan w:val="2"/>
            <w:vMerge/>
            <w:tcBorders>
              <w:top w:val="single" w:sz="4" w:space="0" w:color="auto"/>
              <w:left w:val="single" w:sz="4" w:space="0" w:color="auto"/>
              <w:bottom w:val="single" w:sz="4" w:space="0" w:color="auto"/>
              <w:right w:val="single" w:sz="4" w:space="0" w:color="auto"/>
            </w:tcBorders>
            <w:vAlign w:val="center"/>
          </w:tcPr>
          <w:p w:rsidR="00307F18" w:rsidRPr="00930EA7" w:rsidRDefault="00307F18" w:rsidP="00792E6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5</w:t>
            </w:r>
          </w:p>
        </w:tc>
      </w:tr>
      <w:tr w:rsidR="00307F18" w:rsidRPr="00D32338" w:rsidTr="00792E66">
        <w:tc>
          <w:tcPr>
            <w:tcW w:w="2146" w:type="dxa"/>
            <w:gridSpan w:val="2"/>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5</w:t>
            </w:r>
          </w:p>
        </w:tc>
      </w:tr>
      <w:tr w:rsidR="00307F18" w:rsidRPr="00D32338" w:rsidTr="00792E66">
        <w:tc>
          <w:tcPr>
            <w:tcW w:w="2146" w:type="dxa"/>
            <w:gridSpan w:val="2"/>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b w:val="0"/>
              </w:rPr>
            </w:pPr>
            <w:r w:rsidRPr="00930EA7">
              <w:rPr>
                <w:rFonts w:ascii="Times New Roman" w:hAnsi="Times New Roman" w:cs="Times New Roman"/>
                <w:b w:val="0"/>
              </w:rPr>
              <w:t>1</w:t>
            </w:r>
            <w:r>
              <w:rPr>
                <w:rFonts w:ascii="Times New Roman" w:hAnsi="Times New Roman" w:cs="Times New Roman"/>
                <w:b w:val="0"/>
              </w:rPr>
              <w:t>5</w:t>
            </w:r>
          </w:p>
        </w:tc>
      </w:tr>
      <w:tr w:rsidR="00307F18" w:rsidRPr="00D32338" w:rsidTr="00792E66">
        <w:tc>
          <w:tcPr>
            <w:tcW w:w="2146" w:type="dxa"/>
            <w:gridSpan w:val="2"/>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10</w:t>
            </w:r>
            <w:r>
              <w:rPr>
                <w:rFonts w:ascii="Times New Roman" w:hAnsi="Times New Roman" w:cs="Times New Roman"/>
              </w:rPr>
              <w:t>1</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pStyle w:val="Heading"/>
              <w:jc w:val="center"/>
              <w:rPr>
                <w:rFonts w:ascii="Times New Roman" w:hAnsi="Times New Roman" w:cs="Times New Roman"/>
              </w:rPr>
            </w:pPr>
            <w:r w:rsidRPr="00E213E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spacing w:after="0" w:line="240" w:lineRule="auto"/>
              <w:jc w:val="center"/>
              <w:rPr>
                <w:rFonts w:ascii="Times New Roman" w:hAnsi="Times New Roman" w:cs="Times New Roman"/>
                <w:b/>
                <w:szCs w:val="24"/>
              </w:rPr>
            </w:pPr>
            <w:r w:rsidRPr="00E213E5">
              <w:rPr>
                <w:rFonts w:ascii="Times New Roman" w:hAnsi="Times New Roman" w:cs="Times New Roman"/>
                <w:b/>
                <w:szCs w:val="24"/>
              </w:rPr>
              <w:t>2</w:t>
            </w:r>
          </w:p>
        </w:tc>
        <w:tc>
          <w:tcPr>
            <w:tcW w:w="851"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pStyle w:val="Heading"/>
              <w:jc w:val="center"/>
              <w:rPr>
                <w:rFonts w:ascii="Times New Roman" w:hAnsi="Times New Roman" w:cs="Times New Roman"/>
              </w:rPr>
            </w:pPr>
            <w:r w:rsidRPr="00E213E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pStyle w:val="Heading"/>
              <w:jc w:val="center"/>
              <w:rPr>
                <w:rFonts w:ascii="Times New Roman" w:hAnsi="Times New Roman" w:cs="Times New Roman"/>
              </w:rPr>
            </w:pPr>
            <w:r w:rsidRPr="00E213E5">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pStyle w:val="Heading"/>
              <w:jc w:val="center"/>
              <w:rPr>
                <w:rFonts w:ascii="Times New Roman" w:hAnsi="Times New Roman" w:cs="Times New Roman"/>
              </w:rPr>
            </w:pPr>
            <w:r w:rsidRPr="00E213E5">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pStyle w:val="Heading"/>
              <w:jc w:val="center"/>
              <w:rPr>
                <w:rFonts w:ascii="Times New Roman" w:hAnsi="Times New Roman" w:cs="Times New Roman"/>
              </w:rPr>
            </w:pPr>
            <w:r w:rsidRPr="00E213E5">
              <w:rPr>
                <w:rFonts w:ascii="Times New Roman" w:hAnsi="Times New Roman" w:cs="Times New Roman"/>
              </w:rPr>
              <w:t>10</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b/>
                <w:i/>
                <w:szCs w:val="24"/>
              </w:rPr>
            </w:pPr>
            <w:r w:rsidRPr="006C3EAC">
              <w:rPr>
                <w:rFonts w:ascii="Times New Roman" w:hAnsi="Times New Roman" w:cs="Times New Roman"/>
                <w:b/>
                <w:i/>
                <w:szCs w:val="24"/>
              </w:rPr>
              <w:t>Окружающий мир</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2</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b/>
                <w:i/>
                <w:szCs w:val="24"/>
              </w:rPr>
            </w:pPr>
            <w:r w:rsidRPr="006C3EAC">
              <w:rPr>
                <w:rFonts w:ascii="Times New Roman" w:hAnsi="Times New Roman" w:cs="Times New Roman"/>
                <w:b/>
                <w:i/>
                <w:szCs w:val="24"/>
              </w:rPr>
              <w:t>Математика</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3</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b/>
                <w:i/>
                <w:szCs w:val="24"/>
              </w:rPr>
            </w:pPr>
            <w:r w:rsidRPr="006C3EAC">
              <w:rPr>
                <w:rFonts w:ascii="Times New Roman" w:hAnsi="Times New Roman" w:cs="Times New Roman"/>
                <w:b/>
                <w:i/>
                <w:szCs w:val="24"/>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3</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b/>
                <w:i/>
                <w:szCs w:val="24"/>
              </w:rPr>
            </w:pPr>
            <w:r w:rsidRPr="006C3EAC">
              <w:rPr>
                <w:rFonts w:ascii="Times New Roman" w:hAnsi="Times New Roman" w:cs="Times New Roman"/>
                <w:b/>
                <w:i/>
                <w:szCs w:val="24"/>
              </w:rPr>
              <w:t xml:space="preserve">Информатика </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pStyle w:val="Heading"/>
              <w:jc w:val="center"/>
              <w:rPr>
                <w:rFonts w:ascii="Times New Roman" w:hAnsi="Times New Roman" w:cs="Times New Roman"/>
                <w:b w:val="0"/>
              </w:rPr>
            </w:pPr>
            <w:r w:rsidRPr="006C3EAC">
              <w:rPr>
                <w:rFonts w:ascii="Times New Roman" w:hAnsi="Times New Roman" w:cs="Times New Roman"/>
                <w:b w:val="0"/>
              </w:rPr>
              <w:t>2</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307F18" w:rsidRPr="00930EA7" w:rsidRDefault="00307F18" w:rsidP="00792E66">
            <w:pPr>
              <w:pStyle w:val="Heading"/>
              <w:jc w:val="center"/>
              <w:rPr>
                <w:rFonts w:ascii="Times New Roman" w:hAnsi="Times New Roman" w:cs="Times New Roman"/>
              </w:rPr>
            </w:pPr>
            <w:r w:rsidRPr="00930EA7">
              <w:rPr>
                <w:rFonts w:ascii="Times New Roman" w:hAnsi="Times New Roman" w:cs="Times New Roman"/>
              </w:rPr>
              <w:t>111</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307F18" w:rsidRPr="00397D0A" w:rsidRDefault="00307F18" w:rsidP="00792E66">
            <w:pPr>
              <w:spacing w:after="0" w:line="240" w:lineRule="auto"/>
              <w:jc w:val="center"/>
              <w:rPr>
                <w:rFonts w:ascii="Times New Roman" w:hAnsi="Times New Roman" w:cs="Times New Roman"/>
                <w:b/>
                <w:szCs w:val="24"/>
              </w:rPr>
            </w:pPr>
            <w:r w:rsidRPr="00397D0A">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tcPr>
          <w:p w:rsidR="00307F18" w:rsidRPr="00397D0A" w:rsidRDefault="00307F18" w:rsidP="00792E66">
            <w:pPr>
              <w:spacing w:after="0" w:line="240" w:lineRule="auto"/>
              <w:rPr>
                <w:b/>
              </w:rPr>
            </w:pPr>
            <w:r w:rsidRPr="00397D0A">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tcPr>
          <w:p w:rsidR="00307F18" w:rsidRPr="00397D0A" w:rsidRDefault="00307F18" w:rsidP="00792E66">
            <w:pPr>
              <w:spacing w:after="0" w:line="240" w:lineRule="auto"/>
              <w:rPr>
                <w:b/>
              </w:rPr>
            </w:pPr>
            <w:r w:rsidRPr="00397D0A">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tcPr>
          <w:p w:rsidR="00307F18" w:rsidRPr="00397D0A" w:rsidRDefault="00307F18" w:rsidP="00792E66">
            <w:pPr>
              <w:spacing w:after="0" w:line="240" w:lineRule="auto"/>
              <w:rPr>
                <w:b/>
              </w:rPr>
            </w:pPr>
            <w:r w:rsidRPr="00397D0A">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tcPr>
          <w:p w:rsidR="00307F18" w:rsidRPr="00397D0A" w:rsidRDefault="00307F18" w:rsidP="00792E66">
            <w:pPr>
              <w:spacing w:after="0" w:line="240" w:lineRule="auto"/>
              <w:rPr>
                <w:b/>
              </w:rPr>
            </w:pPr>
            <w:r w:rsidRPr="00397D0A">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tcPr>
          <w:p w:rsidR="00307F18" w:rsidRPr="00397D0A" w:rsidRDefault="00307F18" w:rsidP="00792E66">
            <w:pPr>
              <w:spacing w:after="0" w:line="240" w:lineRule="auto"/>
              <w:jc w:val="center"/>
              <w:rPr>
                <w:rFonts w:ascii="Times New Roman" w:hAnsi="Times New Roman" w:cs="Times New Roman"/>
                <w:b/>
                <w:szCs w:val="24"/>
              </w:rPr>
            </w:pPr>
            <w:r w:rsidRPr="00397D0A">
              <w:rPr>
                <w:rFonts w:ascii="Times New Roman" w:hAnsi="Times New Roman" w:cs="Times New Roman"/>
                <w:b/>
                <w:szCs w:val="24"/>
              </w:rPr>
              <w:t>50</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i/>
                <w:szCs w:val="24"/>
              </w:rPr>
            </w:pPr>
            <w:r w:rsidRPr="006C3EAC">
              <w:rPr>
                <w:rFonts w:ascii="Times New Roman" w:hAnsi="Times New Roman" w:cs="Times New Roman"/>
                <w:b/>
                <w:i/>
                <w:szCs w:val="24"/>
              </w:rPr>
              <w:t>5</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i/>
                <w:szCs w:val="24"/>
              </w:rPr>
            </w:pPr>
            <w:r w:rsidRPr="006C3EAC">
              <w:rPr>
                <w:rFonts w:ascii="Times New Roman" w:hAnsi="Times New Roman" w:cs="Times New Roman"/>
                <w:b/>
                <w:i/>
                <w:szCs w:val="24"/>
              </w:rPr>
              <w:t>5</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i/>
                <w:szCs w:val="24"/>
              </w:rPr>
            </w:pPr>
            <w:r w:rsidRPr="006C3EAC">
              <w:rPr>
                <w:rFonts w:ascii="Times New Roman" w:hAnsi="Times New Roman" w:cs="Times New Roman"/>
                <w:b/>
                <w:i/>
                <w:szCs w:val="24"/>
              </w:rPr>
              <w:t>5</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i/>
                <w:szCs w:val="24"/>
              </w:rPr>
            </w:pPr>
            <w:r w:rsidRPr="006C3EAC">
              <w:rPr>
                <w:rFonts w:ascii="Times New Roman" w:hAnsi="Times New Roman" w:cs="Times New Roman"/>
                <w:b/>
                <w:i/>
                <w:szCs w:val="24"/>
              </w:rPr>
              <w:t>5</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i/>
                <w:szCs w:val="24"/>
              </w:rPr>
            </w:pPr>
            <w:r w:rsidRPr="006C3EAC">
              <w:rPr>
                <w:rFonts w:ascii="Times New Roman" w:hAnsi="Times New Roman" w:cs="Times New Roman"/>
                <w:b/>
                <w:i/>
                <w:szCs w:val="24"/>
              </w:rPr>
              <w:t>5</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i/>
                <w:szCs w:val="24"/>
              </w:rPr>
            </w:pPr>
            <w:r w:rsidRPr="006C3EAC">
              <w:rPr>
                <w:rFonts w:ascii="Times New Roman" w:hAnsi="Times New Roman" w:cs="Times New Roman"/>
                <w:b/>
                <w:i/>
                <w:szCs w:val="24"/>
              </w:rPr>
              <w:t>25</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Двигательная коррекция</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5</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Психомоторика и развитие деятельности</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5</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Основы коммуникации</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5</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Речевая практика</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5</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8867CA" w:rsidRDefault="00307F18" w:rsidP="00792E66">
            <w:pPr>
              <w:spacing w:after="0" w:line="240" w:lineRule="auto"/>
              <w:rPr>
                <w:rFonts w:ascii="Times New Roman" w:hAnsi="Times New Roman" w:cs="Times New Roman"/>
                <w:sz w:val="24"/>
                <w:szCs w:val="24"/>
              </w:rPr>
            </w:pPr>
            <w:r w:rsidRPr="008867CA">
              <w:rPr>
                <w:rFonts w:ascii="Times New Roman" w:hAnsi="Times New Roman" w:cs="Times New Roman"/>
                <w:sz w:val="24"/>
                <w:szCs w:val="24"/>
              </w:rPr>
              <w:t>Песочная фантазия</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5</w:t>
            </w:r>
          </w:p>
        </w:tc>
      </w:tr>
      <w:tr w:rsidR="00307F18" w:rsidRPr="00D32338"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szCs w:val="24"/>
              </w:rPr>
            </w:pPr>
            <w:r w:rsidRPr="006C3EAC">
              <w:rPr>
                <w:rFonts w:ascii="Times New Roman" w:hAnsi="Times New Roman" w:cs="Times New Roman"/>
                <w:b/>
                <w:szCs w:val="24"/>
              </w:rPr>
              <w:t>5</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szCs w:val="24"/>
              </w:rPr>
            </w:pPr>
            <w:r w:rsidRPr="006C3EAC">
              <w:rPr>
                <w:rFonts w:ascii="Times New Roman" w:hAnsi="Times New Roman" w:cs="Times New Roman"/>
                <w:b/>
                <w:szCs w:val="24"/>
              </w:rPr>
              <w:t>5</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szCs w:val="24"/>
              </w:rPr>
            </w:pPr>
            <w:r w:rsidRPr="006C3EAC">
              <w:rPr>
                <w:rFonts w:ascii="Times New Roman" w:hAnsi="Times New Roman" w:cs="Times New Roman"/>
                <w:b/>
                <w:szCs w:val="24"/>
              </w:rPr>
              <w:t>5</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szCs w:val="24"/>
              </w:rPr>
            </w:pPr>
            <w:r w:rsidRPr="006C3EAC">
              <w:rPr>
                <w:rFonts w:ascii="Times New Roman" w:hAnsi="Times New Roman" w:cs="Times New Roman"/>
                <w:b/>
                <w:szCs w:val="24"/>
              </w:rPr>
              <w:t>5</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szCs w:val="24"/>
              </w:rPr>
            </w:pPr>
            <w:r w:rsidRPr="006C3EAC">
              <w:rPr>
                <w:rFonts w:ascii="Times New Roman" w:hAnsi="Times New Roman" w:cs="Times New Roman"/>
                <w:b/>
                <w:szCs w:val="24"/>
              </w:rPr>
              <w:t>5</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b/>
                <w:szCs w:val="24"/>
              </w:rPr>
            </w:pPr>
            <w:r w:rsidRPr="006C3EAC">
              <w:rPr>
                <w:rFonts w:ascii="Times New Roman" w:hAnsi="Times New Roman" w:cs="Times New Roman"/>
                <w:b/>
                <w:szCs w:val="24"/>
              </w:rPr>
              <w:t>25</w:t>
            </w:r>
          </w:p>
        </w:tc>
      </w:tr>
      <w:tr w:rsidR="00307F18" w:rsidRPr="00D32338" w:rsidTr="00792E66">
        <w:tc>
          <w:tcPr>
            <w:tcW w:w="1526" w:type="dxa"/>
            <w:vMerge w:val="restart"/>
            <w:tcBorders>
              <w:top w:val="single" w:sz="4" w:space="0" w:color="auto"/>
              <w:left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Общекультурное направление</w:t>
            </w: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ИГЗ математика/русский язык</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5</w:t>
            </w:r>
          </w:p>
        </w:tc>
      </w:tr>
      <w:tr w:rsidR="00307F18" w:rsidRPr="00D32338" w:rsidTr="00792E66">
        <w:trPr>
          <w:trHeight w:val="15"/>
        </w:trPr>
        <w:tc>
          <w:tcPr>
            <w:tcW w:w="1526" w:type="dxa"/>
            <w:vMerge/>
            <w:tcBorders>
              <w:left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Художественная керамика</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5</w:t>
            </w:r>
          </w:p>
        </w:tc>
      </w:tr>
      <w:tr w:rsidR="00307F18" w:rsidRPr="00D32338" w:rsidTr="00792E66">
        <w:tc>
          <w:tcPr>
            <w:tcW w:w="1526" w:type="dxa"/>
            <w:vMerge w:val="restart"/>
            <w:tcBorders>
              <w:top w:val="single" w:sz="4" w:space="0" w:color="auto"/>
              <w:left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proofErr w:type="spellStart"/>
            <w:r>
              <w:rPr>
                <w:rFonts w:ascii="Times New Roman" w:hAnsi="Times New Roman" w:cs="Times New Roman"/>
                <w:szCs w:val="24"/>
              </w:rPr>
              <w:t>Общеинтеллектуальное</w:t>
            </w:r>
            <w:proofErr w:type="spellEnd"/>
            <w:r>
              <w:rPr>
                <w:rFonts w:ascii="Times New Roman" w:hAnsi="Times New Roman" w:cs="Times New Roman"/>
                <w:szCs w:val="24"/>
              </w:rPr>
              <w:t xml:space="preserve"> направление</w:t>
            </w: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Информатика</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r>
      <w:tr w:rsidR="00307F18" w:rsidRPr="00D32338" w:rsidTr="00792E66">
        <w:tc>
          <w:tcPr>
            <w:tcW w:w="1526" w:type="dxa"/>
            <w:vMerge/>
            <w:tcBorders>
              <w:left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Проектная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4</w:t>
            </w:r>
          </w:p>
        </w:tc>
      </w:tr>
      <w:tr w:rsidR="00307F18" w:rsidRPr="00D32338" w:rsidTr="00792E66">
        <w:tc>
          <w:tcPr>
            <w:tcW w:w="1526" w:type="dxa"/>
            <w:vMerge/>
            <w:tcBorders>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Логика</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2</w:t>
            </w:r>
          </w:p>
        </w:tc>
      </w:tr>
      <w:tr w:rsidR="00307F18" w:rsidRPr="00D32338" w:rsidTr="00792E66">
        <w:trPr>
          <w:trHeight w:val="420"/>
        </w:trPr>
        <w:tc>
          <w:tcPr>
            <w:tcW w:w="1526" w:type="dxa"/>
            <w:vMerge w:val="restart"/>
            <w:tcBorders>
              <w:top w:val="single" w:sz="4" w:space="0" w:color="auto"/>
              <w:left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Социальное направление </w:t>
            </w: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Я познаю мир</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2</w:t>
            </w:r>
          </w:p>
        </w:tc>
      </w:tr>
      <w:tr w:rsidR="00307F18" w:rsidRPr="00D32338" w:rsidTr="00792E66">
        <w:trPr>
          <w:trHeight w:val="555"/>
        </w:trPr>
        <w:tc>
          <w:tcPr>
            <w:tcW w:w="1526" w:type="dxa"/>
            <w:vMerge/>
            <w:tcBorders>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proofErr w:type="spellStart"/>
            <w:r>
              <w:rPr>
                <w:rFonts w:ascii="Times New Roman" w:hAnsi="Times New Roman" w:cs="Times New Roman"/>
                <w:szCs w:val="24"/>
              </w:rPr>
              <w:t>Валеология</w:t>
            </w:r>
            <w:proofErr w:type="spellEnd"/>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2</w:t>
            </w:r>
          </w:p>
        </w:tc>
      </w:tr>
      <w:tr w:rsidR="00307F18" w:rsidRPr="00D32338" w:rsidTr="00792E66">
        <w:tc>
          <w:tcPr>
            <w:tcW w:w="1526"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Духовно-нравственное направление</w:t>
            </w: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Православная азбука</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r>
      <w:tr w:rsidR="00307F18" w:rsidRPr="00D32338" w:rsidTr="00792E66">
        <w:tc>
          <w:tcPr>
            <w:tcW w:w="1526" w:type="dxa"/>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Адаптивно-спортивное</w:t>
            </w:r>
          </w:p>
        </w:tc>
        <w:tc>
          <w:tcPr>
            <w:tcW w:w="3139" w:type="dxa"/>
            <w:gridSpan w:val="2"/>
            <w:tcBorders>
              <w:top w:val="single" w:sz="4" w:space="0" w:color="auto"/>
              <w:left w:val="single" w:sz="4" w:space="0" w:color="auto"/>
              <w:bottom w:val="single" w:sz="4" w:space="0" w:color="auto"/>
              <w:right w:val="single" w:sz="4" w:space="0" w:color="auto"/>
            </w:tcBorders>
          </w:tcPr>
          <w:p w:rsidR="00307F18" w:rsidRDefault="00307F18" w:rsidP="00792E66">
            <w:pPr>
              <w:spacing w:after="0" w:line="240" w:lineRule="auto"/>
              <w:rPr>
                <w:rFonts w:ascii="Times New Roman" w:hAnsi="Times New Roman" w:cs="Times New Roman"/>
                <w:szCs w:val="24"/>
              </w:rPr>
            </w:pPr>
            <w:r>
              <w:rPr>
                <w:rFonts w:ascii="Times New Roman" w:hAnsi="Times New Roman" w:cs="Times New Roman"/>
                <w:szCs w:val="24"/>
              </w:rPr>
              <w:t>АФК</w:t>
            </w:r>
          </w:p>
        </w:tc>
        <w:tc>
          <w:tcPr>
            <w:tcW w:w="101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307F18" w:rsidRPr="006C3EAC" w:rsidRDefault="00307F18" w:rsidP="00792E66">
            <w:pPr>
              <w:spacing w:after="0" w:line="240" w:lineRule="auto"/>
              <w:jc w:val="center"/>
              <w:rPr>
                <w:rFonts w:ascii="Times New Roman" w:hAnsi="Times New Roman" w:cs="Times New Roman"/>
                <w:szCs w:val="24"/>
              </w:rPr>
            </w:pPr>
            <w:r w:rsidRPr="006C3EAC">
              <w:rPr>
                <w:rFonts w:ascii="Times New Roman" w:hAnsi="Times New Roman" w:cs="Times New Roman"/>
                <w:szCs w:val="24"/>
              </w:rPr>
              <w:t>3</w:t>
            </w:r>
          </w:p>
        </w:tc>
      </w:tr>
      <w:tr w:rsidR="00307F18" w:rsidRPr="00E213E5" w:rsidTr="00792E66">
        <w:tc>
          <w:tcPr>
            <w:tcW w:w="4665" w:type="dxa"/>
            <w:gridSpan w:val="3"/>
            <w:tcBorders>
              <w:top w:val="single" w:sz="4" w:space="0" w:color="auto"/>
              <w:left w:val="single" w:sz="4" w:space="0" w:color="auto"/>
              <w:bottom w:val="single" w:sz="4" w:space="0" w:color="auto"/>
              <w:right w:val="single" w:sz="4" w:space="0" w:color="auto"/>
            </w:tcBorders>
          </w:tcPr>
          <w:p w:rsidR="00307F18" w:rsidRPr="00930EA7" w:rsidRDefault="00307F18" w:rsidP="00792E66">
            <w:pPr>
              <w:spacing w:after="0" w:line="240" w:lineRule="auto"/>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spacing w:after="0" w:line="240" w:lineRule="auto"/>
              <w:jc w:val="center"/>
              <w:rPr>
                <w:rFonts w:ascii="Times New Roman" w:hAnsi="Times New Roman" w:cs="Times New Roman"/>
                <w:b/>
                <w:szCs w:val="24"/>
              </w:rPr>
            </w:pPr>
            <w:r w:rsidRPr="00E213E5">
              <w:rPr>
                <w:rFonts w:ascii="Times New Roman" w:hAnsi="Times New Roman" w:cs="Times New Roman"/>
                <w:b/>
                <w:szCs w:val="24"/>
              </w:rPr>
              <w:t>31</w:t>
            </w:r>
          </w:p>
        </w:tc>
        <w:tc>
          <w:tcPr>
            <w:tcW w:w="850"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spacing w:after="0" w:line="240" w:lineRule="auto"/>
              <w:jc w:val="center"/>
              <w:rPr>
                <w:rFonts w:ascii="Times New Roman" w:hAnsi="Times New Roman" w:cs="Times New Roman"/>
                <w:b/>
                <w:szCs w:val="24"/>
              </w:rPr>
            </w:pPr>
            <w:r w:rsidRPr="00E213E5">
              <w:rPr>
                <w:rFonts w:ascii="Times New Roman" w:hAnsi="Times New Roman" w:cs="Times New Roman"/>
                <w:b/>
                <w:szCs w:val="24"/>
              </w:rPr>
              <w:t>31</w:t>
            </w:r>
          </w:p>
        </w:tc>
        <w:tc>
          <w:tcPr>
            <w:tcW w:w="851"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spacing w:after="0" w:line="240" w:lineRule="auto"/>
              <w:jc w:val="center"/>
              <w:rPr>
                <w:rFonts w:ascii="Times New Roman" w:hAnsi="Times New Roman" w:cs="Times New Roman"/>
                <w:b/>
                <w:szCs w:val="24"/>
              </w:rPr>
            </w:pPr>
            <w:r w:rsidRPr="00E213E5">
              <w:rPr>
                <w:rFonts w:ascii="Times New Roman" w:hAnsi="Times New Roman" w:cs="Times New Roman"/>
                <w:b/>
                <w:szCs w:val="24"/>
              </w:rPr>
              <w:t>33</w:t>
            </w:r>
          </w:p>
        </w:tc>
        <w:tc>
          <w:tcPr>
            <w:tcW w:w="850"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spacing w:after="0" w:line="240" w:lineRule="auto"/>
              <w:jc w:val="center"/>
              <w:rPr>
                <w:rFonts w:ascii="Times New Roman" w:hAnsi="Times New Roman" w:cs="Times New Roman"/>
                <w:b/>
                <w:szCs w:val="24"/>
              </w:rPr>
            </w:pPr>
            <w:r w:rsidRPr="00E213E5">
              <w:rPr>
                <w:rFonts w:ascii="Times New Roman" w:hAnsi="Times New Roman" w:cs="Times New Roman"/>
                <w:b/>
                <w:szCs w:val="24"/>
              </w:rPr>
              <w:t>33</w:t>
            </w:r>
          </w:p>
        </w:tc>
        <w:tc>
          <w:tcPr>
            <w:tcW w:w="851"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spacing w:after="0" w:line="240" w:lineRule="auto"/>
              <w:jc w:val="center"/>
              <w:rPr>
                <w:rFonts w:ascii="Times New Roman" w:hAnsi="Times New Roman" w:cs="Times New Roman"/>
                <w:b/>
                <w:szCs w:val="24"/>
              </w:rPr>
            </w:pPr>
            <w:r w:rsidRPr="00E213E5">
              <w:rPr>
                <w:rFonts w:ascii="Times New Roman" w:hAnsi="Times New Roman" w:cs="Times New Roman"/>
                <w:b/>
                <w:szCs w:val="24"/>
              </w:rPr>
              <w:t>33</w:t>
            </w:r>
          </w:p>
        </w:tc>
        <w:tc>
          <w:tcPr>
            <w:tcW w:w="993" w:type="dxa"/>
            <w:tcBorders>
              <w:top w:val="single" w:sz="4" w:space="0" w:color="auto"/>
              <w:left w:val="single" w:sz="4" w:space="0" w:color="auto"/>
              <w:bottom w:val="single" w:sz="4" w:space="0" w:color="auto"/>
              <w:right w:val="single" w:sz="4" w:space="0" w:color="auto"/>
            </w:tcBorders>
          </w:tcPr>
          <w:p w:rsidR="00307F18" w:rsidRPr="00E213E5" w:rsidRDefault="00307F18" w:rsidP="00792E66">
            <w:pPr>
              <w:spacing w:after="0" w:line="240" w:lineRule="auto"/>
              <w:jc w:val="center"/>
              <w:rPr>
                <w:rFonts w:ascii="Times New Roman" w:hAnsi="Times New Roman" w:cs="Times New Roman"/>
                <w:b/>
                <w:szCs w:val="24"/>
              </w:rPr>
            </w:pPr>
            <w:r w:rsidRPr="00E213E5">
              <w:rPr>
                <w:rFonts w:ascii="Times New Roman" w:hAnsi="Times New Roman" w:cs="Times New Roman"/>
                <w:b/>
                <w:szCs w:val="24"/>
              </w:rPr>
              <w:t>161</w:t>
            </w:r>
          </w:p>
        </w:tc>
      </w:tr>
    </w:tbl>
    <w:p w:rsidR="00307F18" w:rsidRDefault="00307F18" w:rsidP="00307F18">
      <w:pPr>
        <w:pStyle w:val="14TexstOSNOVA1012"/>
        <w:spacing w:line="240" w:lineRule="auto"/>
        <w:ind w:firstLine="0"/>
        <w:rPr>
          <w:rFonts w:ascii="Times New Roman" w:hAnsi="Times New Roman" w:cs="Times New Roman"/>
          <w:b/>
          <w:caps/>
          <w:color w:val="auto"/>
          <w:spacing w:val="2"/>
          <w:sz w:val="28"/>
          <w:szCs w:val="28"/>
        </w:rPr>
      </w:pPr>
    </w:p>
    <w:p w:rsidR="00307F18" w:rsidRPr="001F464E" w:rsidRDefault="00307F18" w:rsidP="00307F18">
      <w:pPr>
        <w:spacing w:after="0" w:line="240" w:lineRule="auto"/>
        <w:jc w:val="center"/>
        <w:rPr>
          <w:rFonts w:ascii="Times New Roman" w:hAnsi="Times New Roman"/>
          <w:b/>
          <w:sz w:val="28"/>
          <w:szCs w:val="28"/>
        </w:rPr>
      </w:pPr>
      <w:r w:rsidRPr="001F464E">
        <w:rPr>
          <w:rFonts w:ascii="Times New Roman" w:hAnsi="Times New Roman"/>
          <w:b/>
          <w:sz w:val="28"/>
          <w:szCs w:val="28"/>
        </w:rPr>
        <w:t>Формы промежуточной аттестации.</w:t>
      </w:r>
    </w:p>
    <w:p w:rsidR="00307F18" w:rsidRPr="001F464E" w:rsidRDefault="00307F18" w:rsidP="00307F18">
      <w:pPr>
        <w:spacing w:after="0" w:line="240" w:lineRule="auto"/>
        <w:jc w:val="both"/>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350"/>
        <w:gridCol w:w="5306"/>
      </w:tblGrid>
      <w:tr w:rsidR="00307F18" w:rsidRPr="001F464E" w:rsidTr="00792E66">
        <w:tc>
          <w:tcPr>
            <w:tcW w:w="950" w:type="dxa"/>
            <w:shd w:val="clear" w:color="auto" w:fill="auto"/>
          </w:tcPr>
          <w:p w:rsidR="00307F18" w:rsidRPr="001F464E" w:rsidRDefault="00307F18" w:rsidP="00792E66">
            <w:pPr>
              <w:tabs>
                <w:tab w:val="num" w:pos="0"/>
              </w:tabs>
              <w:spacing w:after="0" w:line="240" w:lineRule="auto"/>
              <w:jc w:val="both"/>
              <w:rPr>
                <w:rFonts w:ascii="Times New Roman" w:hAnsi="Times New Roman"/>
                <w:b/>
                <w:spacing w:val="-3"/>
                <w:sz w:val="24"/>
                <w:szCs w:val="24"/>
              </w:rPr>
            </w:pPr>
            <w:r w:rsidRPr="001F464E">
              <w:rPr>
                <w:rFonts w:ascii="Times New Roman" w:hAnsi="Times New Roman"/>
                <w:b/>
                <w:spacing w:val="-3"/>
                <w:sz w:val="24"/>
                <w:szCs w:val="24"/>
              </w:rPr>
              <w:t>Класс</w:t>
            </w:r>
          </w:p>
        </w:tc>
        <w:tc>
          <w:tcPr>
            <w:tcW w:w="3350" w:type="dxa"/>
            <w:shd w:val="clear" w:color="auto" w:fill="auto"/>
          </w:tcPr>
          <w:p w:rsidR="00307F18" w:rsidRPr="001F464E" w:rsidRDefault="00307F18" w:rsidP="00792E66">
            <w:pPr>
              <w:tabs>
                <w:tab w:val="num" w:pos="0"/>
              </w:tabs>
              <w:spacing w:after="0" w:line="240" w:lineRule="auto"/>
              <w:jc w:val="both"/>
              <w:rPr>
                <w:rFonts w:ascii="Times New Roman" w:hAnsi="Times New Roman"/>
                <w:b/>
                <w:spacing w:val="-3"/>
                <w:sz w:val="24"/>
                <w:szCs w:val="24"/>
              </w:rPr>
            </w:pPr>
            <w:r w:rsidRPr="001F464E">
              <w:rPr>
                <w:rFonts w:ascii="Times New Roman" w:hAnsi="Times New Roman"/>
                <w:b/>
                <w:spacing w:val="-3"/>
                <w:sz w:val="24"/>
                <w:szCs w:val="24"/>
              </w:rPr>
              <w:t>Предметы, по которым осуществляется промежуточная аттестация</w:t>
            </w:r>
          </w:p>
        </w:tc>
        <w:tc>
          <w:tcPr>
            <w:tcW w:w="5306" w:type="dxa"/>
            <w:shd w:val="clear" w:color="auto" w:fill="auto"/>
          </w:tcPr>
          <w:p w:rsidR="00307F18" w:rsidRPr="001F464E" w:rsidRDefault="00307F18" w:rsidP="00792E66">
            <w:pPr>
              <w:tabs>
                <w:tab w:val="num" w:pos="0"/>
              </w:tabs>
              <w:spacing w:after="0" w:line="240" w:lineRule="auto"/>
              <w:jc w:val="both"/>
              <w:rPr>
                <w:rFonts w:ascii="Times New Roman" w:hAnsi="Times New Roman"/>
                <w:b/>
                <w:spacing w:val="-3"/>
                <w:sz w:val="24"/>
                <w:szCs w:val="24"/>
              </w:rPr>
            </w:pPr>
            <w:r w:rsidRPr="001F464E">
              <w:rPr>
                <w:rFonts w:ascii="Times New Roman" w:hAnsi="Times New Roman"/>
                <w:b/>
                <w:spacing w:val="-3"/>
                <w:sz w:val="24"/>
                <w:szCs w:val="24"/>
              </w:rPr>
              <w:t>Формы проведения аттестации</w:t>
            </w:r>
          </w:p>
        </w:tc>
      </w:tr>
      <w:tr w:rsidR="00307F18" w:rsidRPr="00CC51DC" w:rsidTr="00792E66">
        <w:tc>
          <w:tcPr>
            <w:tcW w:w="950" w:type="dxa"/>
            <w:shd w:val="clear" w:color="auto" w:fill="auto"/>
          </w:tcPr>
          <w:p w:rsidR="00307F18" w:rsidRPr="002D5FD5"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2</w:t>
            </w:r>
            <w:r>
              <w:rPr>
                <w:rFonts w:ascii="Times New Roman" w:hAnsi="Times New Roman"/>
                <w:spacing w:val="-3"/>
                <w:sz w:val="24"/>
                <w:szCs w:val="24"/>
              </w:rPr>
              <w:t>-4</w:t>
            </w:r>
          </w:p>
        </w:tc>
        <w:tc>
          <w:tcPr>
            <w:tcW w:w="3350"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Литературное чтение</w:t>
            </w:r>
          </w:p>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русский язык,</w:t>
            </w:r>
          </w:p>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математика</w:t>
            </w:r>
          </w:p>
        </w:tc>
        <w:tc>
          <w:tcPr>
            <w:tcW w:w="5306"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техника чтения</w:t>
            </w:r>
          </w:p>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контрольная работа</w:t>
            </w:r>
          </w:p>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 xml:space="preserve">контрольная работа </w:t>
            </w:r>
          </w:p>
        </w:tc>
      </w:tr>
      <w:tr w:rsidR="00307F18" w:rsidRPr="001F464E" w:rsidTr="00792E66">
        <w:tc>
          <w:tcPr>
            <w:tcW w:w="950"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2</w:t>
            </w:r>
            <w:r>
              <w:rPr>
                <w:rFonts w:ascii="Times New Roman" w:hAnsi="Times New Roman"/>
                <w:spacing w:val="-3"/>
                <w:sz w:val="24"/>
                <w:szCs w:val="24"/>
              </w:rPr>
              <w:t>-4</w:t>
            </w:r>
          </w:p>
        </w:tc>
        <w:tc>
          <w:tcPr>
            <w:tcW w:w="3350"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Окружающий мир,</w:t>
            </w:r>
          </w:p>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Музыка, изобразительное искусство, технология, физическая культура</w:t>
            </w:r>
          </w:p>
          <w:p w:rsidR="00307F18" w:rsidRPr="001F464E" w:rsidRDefault="00307F18" w:rsidP="00792E66">
            <w:pPr>
              <w:tabs>
                <w:tab w:val="num" w:pos="0"/>
              </w:tabs>
              <w:spacing w:after="0" w:line="240" w:lineRule="auto"/>
              <w:jc w:val="both"/>
              <w:rPr>
                <w:rFonts w:ascii="Times New Roman" w:hAnsi="Times New Roman"/>
                <w:spacing w:val="-3"/>
                <w:sz w:val="24"/>
                <w:szCs w:val="24"/>
              </w:rPr>
            </w:pPr>
          </w:p>
        </w:tc>
        <w:tc>
          <w:tcPr>
            <w:tcW w:w="5306"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Годовая отметка</w:t>
            </w:r>
          </w:p>
        </w:tc>
      </w:tr>
      <w:tr w:rsidR="00307F18" w:rsidRPr="002D5FD5" w:rsidTr="00792E66">
        <w:tc>
          <w:tcPr>
            <w:tcW w:w="950"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Pr>
                <w:rFonts w:ascii="Times New Roman" w:hAnsi="Times New Roman"/>
                <w:spacing w:val="-3"/>
                <w:sz w:val="24"/>
                <w:szCs w:val="24"/>
              </w:rPr>
              <w:t>4</w:t>
            </w:r>
          </w:p>
        </w:tc>
        <w:tc>
          <w:tcPr>
            <w:tcW w:w="3350"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Pr>
                <w:rFonts w:ascii="Times New Roman" w:hAnsi="Times New Roman"/>
                <w:spacing w:val="-3"/>
                <w:sz w:val="24"/>
                <w:szCs w:val="24"/>
              </w:rPr>
              <w:t>Основы религиозных культур и светской этики</w:t>
            </w:r>
          </w:p>
        </w:tc>
        <w:tc>
          <w:tcPr>
            <w:tcW w:w="5306" w:type="dxa"/>
            <w:shd w:val="clear" w:color="auto" w:fill="auto"/>
          </w:tcPr>
          <w:p w:rsidR="00307F18" w:rsidRPr="001F464E" w:rsidRDefault="00307F18" w:rsidP="00792E66">
            <w:pPr>
              <w:tabs>
                <w:tab w:val="num" w:pos="0"/>
              </w:tabs>
              <w:spacing w:after="0" w:line="240" w:lineRule="auto"/>
              <w:jc w:val="both"/>
              <w:rPr>
                <w:rFonts w:ascii="Times New Roman" w:hAnsi="Times New Roman"/>
                <w:spacing w:val="-3"/>
                <w:sz w:val="24"/>
                <w:szCs w:val="24"/>
              </w:rPr>
            </w:pPr>
            <w:r w:rsidRPr="001F464E">
              <w:rPr>
                <w:rFonts w:ascii="Times New Roman" w:hAnsi="Times New Roman"/>
                <w:spacing w:val="-3"/>
                <w:sz w:val="24"/>
                <w:szCs w:val="24"/>
              </w:rPr>
              <w:t>Годовая отметка</w:t>
            </w:r>
          </w:p>
        </w:tc>
      </w:tr>
    </w:tbl>
    <w:p w:rsidR="00307F18" w:rsidRDefault="00307F18" w:rsidP="00307F18">
      <w:pPr>
        <w:spacing w:after="0" w:line="240" w:lineRule="auto"/>
        <w:ind w:firstLine="709"/>
        <w:jc w:val="both"/>
        <w:rPr>
          <w:rFonts w:ascii="Times New Roman" w:hAnsi="Times New Roman" w:cs="Times New Roman"/>
          <w:sz w:val="28"/>
          <w:szCs w:val="28"/>
        </w:rPr>
      </w:pPr>
    </w:p>
    <w:p w:rsidR="00307F18" w:rsidRDefault="00307F18"/>
    <w:sectPr w:rsidR="00307F18" w:rsidSect="00307F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C5" w:rsidRDefault="003435C5" w:rsidP="00307F18">
      <w:pPr>
        <w:spacing w:after="0" w:line="240" w:lineRule="auto"/>
      </w:pPr>
      <w:r>
        <w:separator/>
      </w:r>
    </w:p>
  </w:endnote>
  <w:endnote w:type="continuationSeparator" w:id="0">
    <w:p w:rsidR="003435C5" w:rsidRDefault="003435C5" w:rsidP="0030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C5" w:rsidRDefault="003435C5" w:rsidP="00307F18">
      <w:pPr>
        <w:spacing w:after="0" w:line="240" w:lineRule="auto"/>
      </w:pPr>
      <w:r>
        <w:separator/>
      </w:r>
    </w:p>
  </w:footnote>
  <w:footnote w:type="continuationSeparator" w:id="0">
    <w:p w:rsidR="003435C5" w:rsidRDefault="003435C5" w:rsidP="00307F18">
      <w:pPr>
        <w:spacing w:after="0" w:line="240" w:lineRule="auto"/>
      </w:pPr>
      <w:r>
        <w:continuationSeparator/>
      </w:r>
    </w:p>
  </w:footnote>
  <w:footnote w:id="1">
    <w:p w:rsidR="00307F18" w:rsidRPr="0035675B" w:rsidRDefault="00307F18" w:rsidP="00307F18">
      <w:pPr>
        <w:pStyle w:val="a4"/>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98"/>
    <w:rsid w:val="000068D1"/>
    <w:rsid w:val="00307F18"/>
    <w:rsid w:val="003435C5"/>
    <w:rsid w:val="00567F98"/>
    <w:rsid w:val="00B92BAC"/>
    <w:rsid w:val="00BD5ACF"/>
    <w:rsid w:val="00F8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18"/>
    <w:rPr>
      <w:rFonts w:eastAsiaTheme="minorEastAsia"/>
      <w:lang w:eastAsia="ru-RU"/>
    </w:rPr>
  </w:style>
  <w:style w:type="paragraph" w:styleId="2">
    <w:name w:val="heading 2"/>
    <w:basedOn w:val="a"/>
    <w:next w:val="a"/>
    <w:link w:val="21"/>
    <w:qFormat/>
    <w:rsid w:val="00307F18"/>
    <w:pPr>
      <w:keepNext/>
      <w:spacing w:before="240" w:after="60" w:line="360" w:lineRule="auto"/>
      <w:outlineLvl w:val="1"/>
    </w:pPr>
    <w:rPr>
      <w:rFonts w:ascii="Arial" w:eastAsia="Times New Roman" w:hAnsi="Arial"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307F18"/>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rsid w:val="00307F18"/>
    <w:rPr>
      <w:rFonts w:ascii="Arial" w:eastAsia="Times New Roman" w:hAnsi="Arial" w:cs="Arial"/>
      <w:b/>
      <w:bCs/>
      <w:iCs/>
      <w:sz w:val="28"/>
      <w:szCs w:val="28"/>
      <w:lang w:eastAsia="ru-RU"/>
    </w:rPr>
  </w:style>
  <w:style w:type="paragraph" w:customStyle="1" w:styleId="14TexstOSNOVA1012">
    <w:name w:val="14TexstOSNOVA_10/12"/>
    <w:basedOn w:val="a"/>
    <w:uiPriority w:val="99"/>
    <w:rsid w:val="00307F1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uiPriority w:val="99"/>
    <w:rsid w:val="00307F18"/>
    <w:rPr>
      <w:vertAlign w:val="superscript"/>
    </w:rPr>
  </w:style>
  <w:style w:type="paragraph" w:styleId="a4">
    <w:name w:val="footnote text"/>
    <w:aliases w:val="Body Text Indent,Основной текст с отступом1,Основной текст с отступом11,Знак1,Body Text Indent1,F1"/>
    <w:basedOn w:val="a"/>
    <w:link w:val="1"/>
    <w:rsid w:val="00307F18"/>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basedOn w:val="a0"/>
    <w:uiPriority w:val="99"/>
    <w:semiHidden/>
    <w:rsid w:val="00307F18"/>
    <w:rPr>
      <w:rFonts w:eastAsiaTheme="minorEastAsia"/>
      <w:sz w:val="20"/>
      <w:szCs w:val="20"/>
      <w:lang w:eastAsia="ru-RU"/>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F1 Знак"/>
    <w:basedOn w:val="a0"/>
    <w:link w:val="a4"/>
    <w:rsid w:val="00307F18"/>
    <w:rPr>
      <w:rFonts w:ascii="Calibri" w:eastAsia="Arial Unicode MS" w:hAnsi="Calibri" w:cs="Calibri"/>
      <w:color w:val="00000A"/>
      <w:kern w:val="1"/>
      <w:sz w:val="24"/>
      <w:szCs w:val="24"/>
      <w:lang w:eastAsia="ru-RU"/>
    </w:rPr>
  </w:style>
  <w:style w:type="paragraph" w:customStyle="1" w:styleId="a6">
    <w:name w:val="Основной"/>
    <w:basedOn w:val="a"/>
    <w:link w:val="a7"/>
    <w:rsid w:val="00307F1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7">
    <w:name w:val="Основной Знак"/>
    <w:link w:val="a6"/>
    <w:rsid w:val="00307F18"/>
    <w:rPr>
      <w:rFonts w:ascii="NewtonCSanPin" w:eastAsia="Times New Roman" w:hAnsi="NewtonCSanPin" w:cs="NewtonCSanPin"/>
      <w:color w:val="000000"/>
      <w:sz w:val="21"/>
      <w:szCs w:val="21"/>
      <w:lang w:eastAsia="ru-RU"/>
    </w:rPr>
  </w:style>
  <w:style w:type="paragraph" w:customStyle="1" w:styleId="Heading">
    <w:name w:val="Heading"/>
    <w:rsid w:val="00307F18"/>
    <w:pPr>
      <w:suppressAutoHyphens/>
      <w:spacing w:after="0" w:line="240" w:lineRule="auto"/>
    </w:pPr>
    <w:rPr>
      <w:rFonts w:ascii="Arial" w:eastAsia="Arial" w:hAnsi="Arial" w:cs="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18"/>
    <w:rPr>
      <w:rFonts w:eastAsiaTheme="minorEastAsia"/>
      <w:lang w:eastAsia="ru-RU"/>
    </w:rPr>
  </w:style>
  <w:style w:type="paragraph" w:styleId="2">
    <w:name w:val="heading 2"/>
    <w:basedOn w:val="a"/>
    <w:next w:val="a"/>
    <w:link w:val="21"/>
    <w:qFormat/>
    <w:rsid w:val="00307F18"/>
    <w:pPr>
      <w:keepNext/>
      <w:spacing w:before="240" w:after="60" w:line="360" w:lineRule="auto"/>
      <w:outlineLvl w:val="1"/>
    </w:pPr>
    <w:rPr>
      <w:rFonts w:ascii="Arial" w:eastAsia="Times New Roman" w:hAnsi="Arial"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307F18"/>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rsid w:val="00307F18"/>
    <w:rPr>
      <w:rFonts w:ascii="Arial" w:eastAsia="Times New Roman" w:hAnsi="Arial" w:cs="Arial"/>
      <w:b/>
      <w:bCs/>
      <w:iCs/>
      <w:sz w:val="28"/>
      <w:szCs w:val="28"/>
      <w:lang w:eastAsia="ru-RU"/>
    </w:rPr>
  </w:style>
  <w:style w:type="paragraph" w:customStyle="1" w:styleId="14TexstOSNOVA1012">
    <w:name w:val="14TexstOSNOVA_10/12"/>
    <w:basedOn w:val="a"/>
    <w:uiPriority w:val="99"/>
    <w:rsid w:val="00307F1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uiPriority w:val="99"/>
    <w:rsid w:val="00307F18"/>
    <w:rPr>
      <w:vertAlign w:val="superscript"/>
    </w:rPr>
  </w:style>
  <w:style w:type="paragraph" w:styleId="a4">
    <w:name w:val="footnote text"/>
    <w:aliases w:val="Body Text Indent,Основной текст с отступом1,Основной текст с отступом11,Знак1,Body Text Indent1,F1"/>
    <w:basedOn w:val="a"/>
    <w:link w:val="1"/>
    <w:rsid w:val="00307F18"/>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basedOn w:val="a0"/>
    <w:uiPriority w:val="99"/>
    <w:semiHidden/>
    <w:rsid w:val="00307F18"/>
    <w:rPr>
      <w:rFonts w:eastAsiaTheme="minorEastAsia"/>
      <w:sz w:val="20"/>
      <w:szCs w:val="20"/>
      <w:lang w:eastAsia="ru-RU"/>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F1 Знак"/>
    <w:basedOn w:val="a0"/>
    <w:link w:val="a4"/>
    <w:rsid w:val="00307F18"/>
    <w:rPr>
      <w:rFonts w:ascii="Calibri" w:eastAsia="Arial Unicode MS" w:hAnsi="Calibri" w:cs="Calibri"/>
      <w:color w:val="00000A"/>
      <w:kern w:val="1"/>
      <w:sz w:val="24"/>
      <w:szCs w:val="24"/>
      <w:lang w:eastAsia="ru-RU"/>
    </w:rPr>
  </w:style>
  <w:style w:type="paragraph" w:customStyle="1" w:styleId="a6">
    <w:name w:val="Основной"/>
    <w:basedOn w:val="a"/>
    <w:link w:val="a7"/>
    <w:rsid w:val="00307F1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7">
    <w:name w:val="Основной Знак"/>
    <w:link w:val="a6"/>
    <w:rsid w:val="00307F18"/>
    <w:rPr>
      <w:rFonts w:ascii="NewtonCSanPin" w:eastAsia="Times New Roman" w:hAnsi="NewtonCSanPin" w:cs="NewtonCSanPin"/>
      <w:color w:val="000000"/>
      <w:sz w:val="21"/>
      <w:szCs w:val="21"/>
      <w:lang w:eastAsia="ru-RU"/>
    </w:rPr>
  </w:style>
  <w:style w:type="paragraph" w:customStyle="1" w:styleId="Heading">
    <w:name w:val="Heading"/>
    <w:rsid w:val="00307F18"/>
    <w:pPr>
      <w:suppressAutoHyphens/>
      <w:spacing w:after="0" w:line="240" w:lineRule="auto"/>
    </w:pPr>
    <w:rPr>
      <w:rFonts w:ascii="Arial" w:eastAsia="Arial"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4</cp:revision>
  <cp:lastPrinted>2019-02-25T15:49:00Z</cp:lastPrinted>
  <dcterms:created xsi:type="dcterms:W3CDTF">2019-02-25T15:42:00Z</dcterms:created>
  <dcterms:modified xsi:type="dcterms:W3CDTF">2020-08-04T12:59:00Z</dcterms:modified>
</cp:coreProperties>
</file>